
<file path=[Content_Types].xml><?xml version="1.0" encoding="utf-8"?>
<Types xmlns="http://schemas.openxmlformats.org/package/2006/content-types">
  <Override PartName="/word/stylesWithEffects.xml" ContentType="application/vnd.ms-word.stylesWithEffects+xml"/>
  <Override PartName="/docProps/core.xml" ContentType="application/vnd.openxmlformats-package.core-properties+xml"/>
  <Override PartName="/word/settings.xml" ContentType="application/vnd.openxmlformats-officedocument.wordprocessingml.settings+xml"/>
  <Default Extension="xml" ContentType="application/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word/fontTable.xml" ContentType="application/vnd.openxmlformats-officedocument.wordprocessingml.fontTable+xml"/>
  <Default Extension="rels" ContentType="application/vnd.openxmlformats-package.relationship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numbering.xml" ContentType="application/vnd.openxmlformats-officedocument.wordprocessingml.numbering+xml"/>
  <Override PartName="/word/theme/theme1.xml" ContentType="application/vnd.openxmlformats-officedocument.theme+xml"/>
  <Default Extension="jpeg" ContentType="image/jpeg"/>
  <Default Extension="png" ContentType="image/png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2732" w:rsidRPr="00381596" w:rsidRDefault="00604572" w:rsidP="0060457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Arial"/>
          <w:b/>
          <w:bCs/>
        </w:rPr>
      </w:pPr>
      <w:r w:rsidRPr="00381596">
        <w:rPr>
          <w:rFonts w:cs="Arial"/>
          <w:b/>
          <w:bCs/>
        </w:rPr>
        <w:t xml:space="preserve">Report on </w:t>
      </w:r>
      <w:r w:rsidR="00381596">
        <w:rPr>
          <w:rFonts w:cs="Arial"/>
          <w:b/>
          <w:bCs/>
        </w:rPr>
        <w:t>alkalinity measurements on S4P (Feb – Apr, 2011</w:t>
      </w:r>
      <w:r w:rsidRPr="00381596">
        <w:rPr>
          <w:rFonts w:cs="Arial"/>
          <w:b/>
          <w:bCs/>
        </w:rPr>
        <w:t xml:space="preserve">) </w:t>
      </w:r>
    </w:p>
    <w:p w:rsidR="00604572" w:rsidRPr="00381596" w:rsidRDefault="00604572" w:rsidP="0060457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</w:p>
    <w:p w:rsidR="00604572" w:rsidRPr="00381596" w:rsidRDefault="00604572" w:rsidP="0060457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Arial"/>
          <w:b/>
          <w:bCs/>
        </w:rPr>
        <w:t xml:space="preserve">Method </w:t>
      </w:r>
    </w:p>
    <w:p w:rsidR="00970E52" w:rsidRPr="008B06BD" w:rsidRDefault="00604572" w:rsidP="00970E52">
      <w:pPr>
        <w:autoSpaceDE w:val="0"/>
        <w:autoSpaceDN w:val="0"/>
        <w:adjustRightInd w:val="0"/>
        <w:rPr>
          <w:color w:val="008000"/>
        </w:rPr>
      </w:pPr>
      <w:r w:rsidRPr="00381596">
        <w:rPr>
          <w:rFonts w:cs="Times New Roman"/>
        </w:rPr>
        <w:t xml:space="preserve">Total alkalinity measurements were made using an open-cell, two-stage, potentiometric titration procedure similar to that used to certify reference materials for total alkalinity (see Dickson </w:t>
      </w:r>
      <w:r w:rsidRPr="00381596">
        <w:rPr>
          <w:rFonts w:cs="Times New Roman"/>
          <w:i/>
          <w:iCs/>
        </w:rPr>
        <w:t>et al.</w:t>
      </w:r>
      <w:r w:rsidRPr="00381596">
        <w:rPr>
          <w:rFonts w:cs="Times New Roman"/>
        </w:rPr>
        <w:t>, 2003), except that samples were not weighed into the titration v</w:t>
      </w:r>
      <w:r w:rsidR="00970E52">
        <w:rPr>
          <w:rFonts w:cs="Times New Roman"/>
        </w:rPr>
        <w:t xml:space="preserve">essel.  </w:t>
      </w:r>
      <w:r w:rsidR="00970E52" w:rsidRPr="00086753">
        <w:t xml:space="preserve">Samples of volume 92.085 ± 0.021 ml were prepared using a volumetric pipette and a system of relay valves and air pumps, controlled by a laptop using </w:t>
      </w:r>
      <w:proofErr w:type="spellStart"/>
      <w:r w:rsidR="00970E52" w:rsidRPr="00086753">
        <w:t>L</w:t>
      </w:r>
      <w:r w:rsidR="00970E52">
        <w:t>abVIEW</w:t>
      </w:r>
      <w:proofErr w:type="spellEnd"/>
      <w:r w:rsidR="00970E52">
        <w:t xml:space="preserve"> 2010</w:t>
      </w:r>
      <w:r w:rsidR="00970E52" w:rsidRPr="00086753">
        <w:t xml:space="preserve">.  </w:t>
      </w:r>
      <w:proofErr w:type="gramStart"/>
      <w:r w:rsidR="00970E52" w:rsidRPr="00086753">
        <w:t>The</w:t>
      </w:r>
      <w:r w:rsidR="00970E52" w:rsidRPr="0037426D">
        <w:t xml:space="preserve"> temperature of the samples at time of dispensing was taken</w:t>
      </w:r>
      <w:r w:rsidR="00970E52">
        <w:t xml:space="preserve"> automatically by a computer using </w:t>
      </w:r>
      <w:r w:rsidR="00970E52" w:rsidRPr="00F46640">
        <w:t>a Measurement Specialties</w:t>
      </w:r>
      <w:r w:rsidR="00970E52">
        <w:t xml:space="preserve"> </w:t>
      </w:r>
      <w:r w:rsidR="00970E52" w:rsidRPr="0037426D">
        <w:t>4600 thermometer</w:t>
      </w:r>
      <w:proofErr w:type="gramEnd"/>
      <w:r w:rsidR="00970E52" w:rsidRPr="0037426D">
        <w:t>, to convert this volume to mass for a</w:t>
      </w:r>
      <w:r w:rsidR="00970E52">
        <w:t xml:space="preserve">nalysis.   </w:t>
      </w:r>
    </w:p>
    <w:p w:rsidR="006061BB" w:rsidRPr="00381596" w:rsidRDefault="006061BB" w:rsidP="00BD6E1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</w:pPr>
    </w:p>
    <w:p w:rsidR="00604572" w:rsidRPr="00970E52" w:rsidRDefault="00604572" w:rsidP="00BD6E1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  <w:r w:rsidRPr="00381596">
        <w:rPr>
          <w:rFonts w:cs="Times New Roman"/>
        </w:rPr>
        <w:t xml:space="preserve">The analytical procedure was as follows: </w:t>
      </w:r>
    </w:p>
    <w:p w:rsidR="00604572" w:rsidRPr="00381596" w:rsidRDefault="00604572" w:rsidP="00604572">
      <w:pPr>
        <w:pStyle w:val="ListParagraph"/>
        <w:widowControl w:val="0"/>
        <w:numPr>
          <w:ilvl w:val="0"/>
          <w:numId w:val="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  <w:r w:rsidRPr="00381596">
        <w:rPr>
          <w:rFonts w:cs="Times New Roman"/>
        </w:rPr>
        <w:t>An aliquot of seawater was dispensed into the titration vessel (a jacketed glass</w:t>
      </w:r>
      <w:r w:rsidR="00050FF3" w:rsidRPr="00381596">
        <w:rPr>
          <w:rFonts w:cs="Times New Roman"/>
        </w:rPr>
        <w:t xml:space="preserve"> </w:t>
      </w:r>
      <w:r w:rsidR="00381596">
        <w:rPr>
          <w:rFonts w:cs="Times New Roman"/>
        </w:rPr>
        <w:t xml:space="preserve">beaker, </w:t>
      </w:r>
      <w:r w:rsidRPr="00381596">
        <w:rPr>
          <w:rFonts w:cs="Times New Roman"/>
        </w:rPr>
        <w:t>temperature controlled to ±0.0</w:t>
      </w:r>
      <w:r w:rsidR="00381596">
        <w:rPr>
          <w:rFonts w:cs="Times New Roman"/>
        </w:rPr>
        <w:t>2 °C at about 20.0 °C</w:t>
      </w:r>
      <w:r w:rsidRPr="00381596">
        <w:rPr>
          <w:rFonts w:cs="Times New Roman"/>
        </w:rPr>
        <w:t xml:space="preserve">), a stirrer bar added, and the temperature probe and burette tip inserted in the solution. </w:t>
      </w:r>
    </w:p>
    <w:p w:rsidR="00050FF3" w:rsidRPr="00381596" w:rsidRDefault="00604572" w:rsidP="00050FF3">
      <w:pPr>
        <w:pStyle w:val="ListParagraph"/>
        <w:widowControl w:val="0"/>
        <w:numPr>
          <w:ilvl w:val="0"/>
          <w:numId w:val="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  <w:r w:rsidRPr="00381596">
        <w:rPr>
          <w:rFonts w:cs="Times New Roman"/>
        </w:rPr>
        <w:t>The solution was then acidified to a pH of about 3.6 with a single aliquot of the</w:t>
      </w:r>
      <w:r w:rsidR="00050FF3" w:rsidRPr="00381596">
        <w:rPr>
          <w:rFonts w:cs="Times New Roman"/>
        </w:rPr>
        <w:t xml:space="preserve"> </w:t>
      </w:r>
    </w:p>
    <w:p w:rsidR="00604572" w:rsidRPr="00381596" w:rsidRDefault="00604572" w:rsidP="00050FF3">
      <w:pPr>
        <w:pStyle w:val="ListParagraph"/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proofErr w:type="gramStart"/>
      <w:r w:rsidRPr="00381596">
        <w:rPr>
          <w:rFonts w:cs="Times New Roman"/>
        </w:rPr>
        <w:t>titration</w:t>
      </w:r>
      <w:proofErr w:type="gramEnd"/>
      <w:r w:rsidRPr="00381596">
        <w:rPr>
          <w:rFonts w:cs="Times New Roman"/>
        </w:rPr>
        <w:t xml:space="preserve"> acid, stirred vigorously, while bubbling </w:t>
      </w:r>
      <w:r w:rsidR="00050FF3" w:rsidRPr="00381596">
        <w:rPr>
          <w:rFonts w:cs="Times New Roman"/>
        </w:rPr>
        <w:t>air through for 5 min</w:t>
      </w:r>
      <w:r w:rsidR="00381596">
        <w:rPr>
          <w:rFonts w:cs="Times New Roman"/>
        </w:rPr>
        <w:t>utes</w:t>
      </w:r>
      <w:r w:rsidRPr="00381596">
        <w:rPr>
          <w:rFonts w:cs="Times New Roman"/>
        </w:rPr>
        <w:t xml:space="preserve"> to remove CO</w:t>
      </w:r>
      <w:r w:rsidR="00381596">
        <w:rPr>
          <w:rFonts w:cs="Times New Roman"/>
          <w:vertAlign w:val="subscript"/>
        </w:rPr>
        <w:t>2</w:t>
      </w:r>
      <w:r w:rsidR="00381596">
        <w:rPr>
          <w:rFonts w:cs="Times New Roman"/>
        </w:rPr>
        <w:t xml:space="preserve"> from the sample.</w:t>
      </w:r>
    </w:p>
    <w:p w:rsidR="00604572" w:rsidRPr="00381596" w:rsidRDefault="00381596" w:rsidP="00604572">
      <w:pPr>
        <w:pStyle w:val="ListParagraph"/>
        <w:widowControl w:val="0"/>
        <w:numPr>
          <w:ilvl w:val="0"/>
          <w:numId w:val="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  <w:r>
        <w:rPr>
          <w:rFonts w:cs="Times New Roman"/>
        </w:rPr>
        <w:t>The</w:t>
      </w:r>
      <w:r w:rsidR="00604572" w:rsidRPr="00381596">
        <w:rPr>
          <w:rFonts w:cs="Times New Roman"/>
        </w:rPr>
        <w:t xml:space="preserve"> titration was then start</w:t>
      </w:r>
      <w:r>
        <w:rPr>
          <w:rFonts w:cs="Times New Roman"/>
        </w:rPr>
        <w:t>ed</w:t>
      </w:r>
      <w:r w:rsidR="00970E52">
        <w:rPr>
          <w:rFonts w:cs="Times New Roman"/>
        </w:rPr>
        <w:t xml:space="preserve"> using 0.04</w:t>
      </w:r>
      <w:r w:rsidR="00604572" w:rsidRPr="00381596">
        <w:rPr>
          <w:rFonts w:cs="Times New Roman"/>
        </w:rPr>
        <w:t xml:space="preserve"> </w:t>
      </w:r>
      <w:proofErr w:type="spellStart"/>
      <w:r w:rsidR="00604572" w:rsidRPr="00381596">
        <w:rPr>
          <w:rFonts w:cs="Times New Roman"/>
        </w:rPr>
        <w:t>mL</w:t>
      </w:r>
      <w:proofErr w:type="spellEnd"/>
      <w:r w:rsidR="00050FF3" w:rsidRPr="00381596">
        <w:rPr>
          <w:rFonts w:cs="Times New Roman"/>
        </w:rPr>
        <w:t xml:space="preserve"> </w:t>
      </w:r>
      <w:r w:rsidR="00604572" w:rsidRPr="00381596">
        <w:rPr>
          <w:rFonts w:cs="Times New Roman"/>
        </w:rPr>
        <w:t>increments</w:t>
      </w:r>
      <w:r>
        <w:rPr>
          <w:rFonts w:cs="Times New Roman"/>
        </w:rPr>
        <w:t xml:space="preserve"> of the titration acid taking the sample</w:t>
      </w:r>
      <w:r w:rsidR="00604572" w:rsidRPr="00381596">
        <w:rPr>
          <w:rFonts w:cs="Times New Roman"/>
        </w:rPr>
        <w:t xml:space="preserve"> to a pH of about 3.0. Data from the pH range 3.5–3.0 were used in a non-linear least squares process that corrects for the reactions with sulfate and fluoride ions to estimate the total alkalinity of the sample—see Dickson </w:t>
      </w:r>
      <w:r w:rsidR="00604572" w:rsidRPr="00381596">
        <w:rPr>
          <w:rFonts w:cs="Times New Roman"/>
          <w:i/>
          <w:iCs/>
        </w:rPr>
        <w:t>et al.</w:t>
      </w:r>
      <w:r w:rsidR="00604572" w:rsidRPr="00381596">
        <w:rPr>
          <w:rFonts w:cs="Times New Roman"/>
        </w:rPr>
        <w:t xml:space="preserve"> (2003) for more details. </w:t>
      </w:r>
    </w:p>
    <w:p w:rsidR="00117891" w:rsidRPr="00381596" w:rsidRDefault="00117891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</w:p>
    <w:p w:rsidR="00117891" w:rsidRPr="00381596" w:rsidRDefault="00117891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000000" w:themeColor="text1"/>
        </w:rPr>
      </w:pPr>
      <w:r w:rsidRPr="00381596">
        <w:rPr>
          <w:rFonts w:cs="Times New Roman"/>
          <w:color w:val="000000" w:themeColor="text1"/>
        </w:rPr>
        <w:t xml:space="preserve">The equipment used for this is listed in Table 1. </w:t>
      </w:r>
    </w:p>
    <w:p w:rsidR="00F1164F" w:rsidRPr="00381596" w:rsidRDefault="00F1164F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  <w:b/>
          <w:bCs/>
          <w:u w:val="single"/>
        </w:rPr>
      </w:pP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u w:val="single"/>
        </w:rPr>
      </w:pPr>
      <w:r w:rsidRPr="00381596">
        <w:rPr>
          <w:rFonts w:cs="Times New Roman"/>
          <w:b/>
          <w:bCs/>
          <w:u w:val="single"/>
        </w:rPr>
        <w:t>Table 1: Listing of equipment used for</w:t>
      </w:r>
      <w:r w:rsidR="00381596">
        <w:rPr>
          <w:rFonts w:cs="Times New Roman"/>
          <w:b/>
          <w:bCs/>
          <w:u w:val="single"/>
        </w:rPr>
        <w:t xml:space="preserve"> alkalinity titrations for S4P</w:t>
      </w:r>
      <w:r w:rsidRPr="00381596">
        <w:rPr>
          <w:rFonts w:cs="Times New Roman"/>
          <w:b/>
          <w:bCs/>
          <w:u w:val="single"/>
        </w:rPr>
        <w:t xml:space="preserve"> 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>250-cm</w:t>
      </w:r>
      <w:r w:rsidRPr="00381596">
        <w:rPr>
          <w:rFonts w:cs="Times New Roman"/>
          <w:vertAlign w:val="superscript"/>
        </w:rPr>
        <w:t>3</w:t>
      </w:r>
      <w:r w:rsidRPr="00381596">
        <w:rPr>
          <w:rFonts w:cs="Times New Roman"/>
        </w:rPr>
        <w:t xml:space="preserve"> capacity glass jacketed beaker 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>Th</w:t>
      </w:r>
      <w:r w:rsidR="006152C2" w:rsidRPr="00381596">
        <w:rPr>
          <w:rFonts w:cs="Times New Roman"/>
        </w:rPr>
        <w:t>ermostat bath (Thermo Scientific RTE7</w:t>
      </w:r>
      <w:r w:rsidRPr="00381596">
        <w:rPr>
          <w:rFonts w:cs="Times New Roman"/>
        </w:rPr>
        <w:t xml:space="preserve">) 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 xml:space="preserve">Magnetic stirrer and stir bar 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 xml:space="preserve">Calibrated thermometer </w:t>
      </w:r>
      <w:r w:rsidR="00381596">
        <w:rPr>
          <w:rFonts w:cs="Times New Roman"/>
        </w:rPr>
        <w:t xml:space="preserve">probes </w:t>
      </w:r>
      <w:r w:rsidRPr="00381596">
        <w:rPr>
          <w:rFonts w:cs="Times New Roman"/>
        </w:rPr>
        <w:t>± 0.01 °C for cell tem</w:t>
      </w:r>
      <w:r w:rsidR="00381596">
        <w:rPr>
          <w:rFonts w:cs="Times New Roman"/>
        </w:rPr>
        <w:t>perature and acid temperature</w:t>
      </w:r>
    </w:p>
    <w:p w:rsidR="00117891" w:rsidRPr="00970E52" w:rsidRDefault="00970E52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970E52">
        <w:rPr>
          <w:rFonts w:cs="Times New Roman"/>
        </w:rPr>
        <w:t>Agilent 34970A Data Acquisition/Switch Unit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>Custom</w:t>
      </w:r>
      <w:r w:rsidR="00381596">
        <w:rPr>
          <w:rFonts w:cs="Times New Roman"/>
        </w:rPr>
        <w:t xml:space="preserve"> high-impedance voltage</w:t>
      </w:r>
      <w:r w:rsidRPr="00381596">
        <w:rPr>
          <w:rFonts w:cs="Times New Roman"/>
        </w:rPr>
        <w:t xml:space="preserve"> amplifier 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 xml:space="preserve">Ross-Orion combination pH electrode (model 1802) </w:t>
      </w:r>
    </w:p>
    <w:p w:rsidR="00117891" w:rsidRPr="00381596" w:rsidRDefault="00117891" w:rsidP="00050FF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proofErr w:type="spellStart"/>
      <w:r w:rsidRPr="00381596">
        <w:rPr>
          <w:rFonts w:cs="Times New Roman"/>
        </w:rPr>
        <w:t>Metrohm</w:t>
      </w:r>
      <w:proofErr w:type="spellEnd"/>
      <w:r w:rsidRPr="00381596">
        <w:rPr>
          <w:rFonts w:cs="Times New Roman"/>
        </w:rPr>
        <w:t xml:space="preserve"> </w:t>
      </w:r>
      <w:proofErr w:type="spellStart"/>
      <w:r w:rsidRPr="00381596">
        <w:rPr>
          <w:rFonts w:cs="Times New Roman"/>
        </w:rPr>
        <w:t>Dosimat</w:t>
      </w:r>
      <w:proofErr w:type="spellEnd"/>
      <w:r w:rsidRPr="00381596">
        <w:rPr>
          <w:rFonts w:cs="Times New Roman"/>
        </w:rPr>
        <w:t>®</w:t>
      </w:r>
      <w:r w:rsidR="00381596">
        <w:rPr>
          <w:rFonts w:cs="Times New Roman"/>
        </w:rPr>
        <w:t xml:space="preserve"> model 7</w:t>
      </w:r>
      <w:r w:rsidRPr="00381596">
        <w:rPr>
          <w:rFonts w:cs="Times New Roman"/>
        </w:rPr>
        <w:t>65 burette w</w:t>
      </w:r>
      <w:r w:rsidR="00381596">
        <w:rPr>
          <w:rFonts w:cs="Times New Roman"/>
        </w:rPr>
        <w:t xml:space="preserve">ith calibrated 5 mL </w:t>
      </w:r>
      <w:r w:rsidRPr="00381596">
        <w:rPr>
          <w:rFonts w:cs="Times New Roman"/>
        </w:rPr>
        <w:t>bure</w:t>
      </w:r>
      <w:r w:rsidR="00381596">
        <w:rPr>
          <w:rFonts w:cs="Times New Roman"/>
        </w:rPr>
        <w:t>tte unit</w:t>
      </w:r>
      <w:r w:rsidRPr="00381596">
        <w:rPr>
          <w:rFonts w:cs="Times New Roman"/>
        </w:rPr>
        <w:t xml:space="preserve"> </w:t>
      </w:r>
    </w:p>
    <w:p w:rsidR="00050FF3" w:rsidRPr="00381596" w:rsidRDefault="00050FF3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</w:p>
    <w:p w:rsidR="00117891" w:rsidRPr="00381596" w:rsidRDefault="00117891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 xml:space="preserve">The hydrochloric acid used for the titration was made up in bulk and then stored in </w:t>
      </w:r>
    </w:p>
    <w:p w:rsidR="00D778DB" w:rsidRPr="00381596" w:rsidRDefault="00117891" w:rsidP="00D778D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>1 L Pyrex bottles with greased ground-glass stoppers. The acid strength was approximately 0</w:t>
      </w:r>
      <w:proofErr w:type="gramStart"/>
      <w:r w:rsidRPr="00381596">
        <w:rPr>
          <w:rFonts w:cs="Times New Roman"/>
        </w:rPr>
        <w:t>.100 mol</w:t>
      </w:r>
      <w:proofErr w:type="gramEnd"/>
      <w:r w:rsidRPr="00381596">
        <w:rPr>
          <w:rFonts w:cs="Times New Roman"/>
        </w:rPr>
        <w:t xml:space="preserve"> kg–1, and it was made up in a 0.6 mol kg–1 sodium chloride background so as to approximate the ionic strength of seawater. Selected bottles of the </w:t>
      </w:r>
      <w:r w:rsidR="00D778DB" w:rsidRPr="00381596">
        <w:rPr>
          <w:rFonts w:cs="Times New Roman"/>
        </w:rPr>
        <w:t xml:space="preserve">acid are then analyzed </w:t>
      </w:r>
      <w:proofErr w:type="spellStart"/>
      <w:r w:rsidR="00D778DB" w:rsidRPr="00381596">
        <w:rPr>
          <w:rFonts w:cs="Times New Roman"/>
        </w:rPr>
        <w:t>coulometrically</w:t>
      </w:r>
      <w:proofErr w:type="spellEnd"/>
      <w:r w:rsidR="00D778DB" w:rsidRPr="00381596">
        <w:rPr>
          <w:rFonts w:cs="Times New Roman"/>
        </w:rPr>
        <w:t xml:space="preserve"> (Dickson </w:t>
      </w:r>
      <w:r w:rsidR="00D778DB" w:rsidRPr="00381596">
        <w:rPr>
          <w:rFonts w:cs="Times New Roman"/>
          <w:i/>
          <w:iCs/>
        </w:rPr>
        <w:t>et al.</w:t>
      </w:r>
      <w:r w:rsidR="00D778DB" w:rsidRPr="00381596">
        <w:rPr>
          <w:rFonts w:cs="Times New Roman"/>
        </w:rPr>
        <w:t xml:space="preserve">, 2003) to assign a concentration to the batch. </w:t>
      </w:r>
    </w:p>
    <w:p w:rsidR="00B30809" w:rsidRPr="00381596" w:rsidRDefault="00B30809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</w:p>
    <w:p w:rsidR="00B30809" w:rsidRPr="00381596" w:rsidRDefault="00B30809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Arial"/>
          <w:b/>
          <w:bCs/>
        </w:rPr>
        <w:t xml:space="preserve">Quality Control and Calibration of Reported Results </w:t>
      </w:r>
    </w:p>
    <w:p w:rsidR="00A67AB6" w:rsidRPr="00381596" w:rsidRDefault="00B30809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</w:pPr>
      <w:r w:rsidRPr="00381596">
        <w:rPr>
          <w:rFonts w:cs="Times New Roman"/>
        </w:rPr>
        <w:t>The at-sea repeatability of the method was estimated by analyzing duplicate samples, collected on each cast. These results were used to estimate a standard deviation using th</w:t>
      </w:r>
      <w:r w:rsidR="003C7CBA">
        <w:rPr>
          <w:rFonts w:cs="Times New Roman"/>
        </w:rPr>
        <w:t>e standard expression (</w:t>
      </w:r>
      <w:r w:rsidR="003C7CBA" w:rsidRPr="00381596">
        <w:rPr>
          <w:rFonts w:cs="Times New Roman"/>
        </w:rPr>
        <w:t xml:space="preserve">Dickson </w:t>
      </w:r>
      <w:r w:rsidR="003C7CBA" w:rsidRPr="00381596">
        <w:rPr>
          <w:rFonts w:cs="Times New Roman"/>
          <w:i/>
          <w:iCs/>
        </w:rPr>
        <w:t>et al.</w:t>
      </w:r>
      <w:r w:rsidR="003C7CBA" w:rsidRPr="00381596">
        <w:rPr>
          <w:rFonts w:cs="Times New Roman"/>
        </w:rPr>
        <w:t xml:space="preserve">, </w:t>
      </w:r>
      <w:r w:rsidR="003C7CBA">
        <w:rPr>
          <w:rFonts w:cs="Times New Roman"/>
        </w:rPr>
        <w:t>2007</w:t>
      </w:r>
      <w:r w:rsidRPr="00381596">
        <w:rPr>
          <w:rFonts w:cs="Times New Roman"/>
        </w:rPr>
        <w:t xml:space="preserve"> – SOP 23). The repeatability was</w:t>
      </w:r>
      <w:r w:rsidRPr="0085280F">
        <w:rPr>
          <w:rFonts w:cs="Times New Roman"/>
        </w:rPr>
        <w:t xml:space="preserve"> </w:t>
      </w:r>
      <w:r w:rsidR="0085280F" w:rsidRPr="0085280F">
        <w:rPr>
          <w:rFonts w:cs="Times New Roman"/>
        </w:rPr>
        <w:t>0</w:t>
      </w:r>
      <w:proofErr w:type="gramStart"/>
      <w:r w:rsidR="0085280F" w:rsidRPr="0085280F">
        <w:rPr>
          <w:rFonts w:cs="Times New Roman"/>
        </w:rPr>
        <w:t>.99</w:t>
      </w:r>
      <w:r w:rsidRPr="0085280F">
        <w:rPr>
          <w:rFonts w:cs="Times New Roman"/>
        </w:rPr>
        <w:t xml:space="preserve"> </w:t>
      </w:r>
      <w:r w:rsidR="0085280F">
        <w:rPr>
          <w:rFonts w:cs="Times New Roman"/>
        </w:rPr>
        <w:t>µ</w:t>
      </w:r>
      <w:proofErr w:type="gramEnd"/>
      <w:r w:rsidRPr="0085280F">
        <w:rPr>
          <w:rFonts w:cs="Times New Roman"/>
        </w:rPr>
        <w:t>mol kg</w:t>
      </w:r>
      <w:r w:rsidR="00050FF3" w:rsidRPr="0085280F">
        <w:rPr>
          <w:rFonts w:cs="Times New Roman"/>
          <w:vertAlign w:val="superscript"/>
        </w:rPr>
        <w:t>-1</w:t>
      </w:r>
      <w:r w:rsidR="00050FF3" w:rsidRPr="0085280F">
        <w:rPr>
          <w:rFonts w:cs="Times New Roman"/>
        </w:rPr>
        <w:t>,</w:t>
      </w:r>
      <w:r w:rsidR="0085280F" w:rsidRPr="0085280F">
        <w:rPr>
          <w:rFonts w:cs="Times New Roman"/>
        </w:rPr>
        <w:t xml:space="preserve"> based on 288</w:t>
      </w:r>
      <w:r w:rsidRPr="0085280F">
        <w:rPr>
          <w:rFonts w:cs="Times New Roman"/>
        </w:rPr>
        <w:t xml:space="preserve"> </w:t>
      </w:r>
      <w:r w:rsidRPr="00381596">
        <w:rPr>
          <w:rFonts w:cs="Times New Roman"/>
        </w:rPr>
        <w:t>pairs of analyses.</w:t>
      </w:r>
      <w:r w:rsidR="00454C59" w:rsidRPr="00381596">
        <w:rPr>
          <w:rFonts w:cs="Times New Roman"/>
        </w:rPr>
        <w:t xml:space="preserve">  </w:t>
      </w:r>
      <w:r w:rsidRPr="00381596">
        <w:rPr>
          <w:rFonts w:cs="Times New Roman"/>
        </w:rPr>
        <w:t>In addition, analyses were made of the alkalinity of C</w:t>
      </w:r>
      <w:r w:rsidR="00050FF3" w:rsidRPr="00381596">
        <w:rPr>
          <w:rFonts w:cs="Times New Roman"/>
        </w:rPr>
        <w:t>O</w:t>
      </w:r>
      <w:r w:rsidR="00050FF3" w:rsidRPr="00381596">
        <w:rPr>
          <w:rFonts w:cs="Times New Roman"/>
          <w:vertAlign w:val="subscript"/>
        </w:rPr>
        <w:t>2</w:t>
      </w:r>
      <w:r w:rsidR="00050FF3" w:rsidRPr="00381596">
        <w:rPr>
          <w:rFonts w:cs="Times New Roman"/>
        </w:rPr>
        <w:t xml:space="preserve"> </w:t>
      </w:r>
      <w:r w:rsidRPr="00381596">
        <w:rPr>
          <w:rFonts w:cs="Times New Roman"/>
        </w:rPr>
        <w:t>reference material</w:t>
      </w:r>
      <w:r w:rsidR="00050FF3" w:rsidRPr="00381596">
        <w:t xml:space="preserve"> </w:t>
      </w:r>
      <w:r w:rsidR="0085280F" w:rsidRPr="0085280F">
        <w:t xml:space="preserve">256 </w:t>
      </w:r>
      <w:r w:rsidRPr="00381596">
        <w:t xml:space="preserve">times through out the cruise and at most stations. </w:t>
      </w:r>
    </w:p>
    <w:p w:rsidR="00A67AB6" w:rsidRPr="00381596" w:rsidRDefault="00A67AB6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</w:p>
    <w:p w:rsidR="00B30809" w:rsidRPr="00381596" w:rsidRDefault="00381596" w:rsidP="0011789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  <w:r>
        <w:rPr>
          <w:noProof/>
          <w:lang w:eastAsia="en-US"/>
        </w:rPr>
        <w:drawing>
          <wp:inline distT="0" distB="0" distL="0" distR="0">
            <wp:extent cx="5486400" cy="3134995"/>
            <wp:effectExtent l="0" t="0" r="25400" b="14605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:rsidR="00877ECB" w:rsidRDefault="001561B3" w:rsidP="001561B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  <w:color w:val="FF0000"/>
        </w:rPr>
      </w:pPr>
      <w:r w:rsidRPr="00381596">
        <w:rPr>
          <w:rFonts w:cs="Times New Roman"/>
          <w:b/>
          <w:bCs/>
        </w:rPr>
        <w:t>Figure 1.</w:t>
      </w:r>
      <w:r w:rsidRPr="00381596">
        <w:rPr>
          <w:rFonts w:cs="Times New Roman"/>
        </w:rPr>
        <w:t xml:space="preserve"> Plot of the deviations of analyses </w:t>
      </w:r>
      <w:r w:rsidR="00381596">
        <w:rPr>
          <w:rFonts w:cs="Times New Roman"/>
        </w:rPr>
        <w:t>of reference materials (Batch 106</w:t>
      </w:r>
      <w:r w:rsidRPr="00381596">
        <w:rPr>
          <w:rFonts w:cs="Times New Roman"/>
        </w:rPr>
        <w:t>) from the certified values (</w:t>
      </w:r>
      <w:r w:rsidRPr="00381596">
        <w:rPr>
          <w:rFonts w:cs="Times New Roman"/>
        </w:rPr>
        <w:sym w:font="Symbol" w:char="F044"/>
      </w:r>
      <w:r w:rsidRPr="00381596">
        <w:rPr>
          <w:rFonts w:cs="Times New Roman"/>
        </w:rPr>
        <w:t xml:space="preserve"> = measured value – certified value). </w:t>
      </w:r>
    </w:p>
    <w:p w:rsidR="00B30809" w:rsidRPr="00381596" w:rsidRDefault="00B30809" w:rsidP="001561B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</w:p>
    <w:p w:rsidR="00F14E57" w:rsidRPr="00381596" w:rsidRDefault="00F14E57" w:rsidP="00F54A6A">
      <w:pPr>
        <w:ind w:firstLine="432"/>
      </w:pPr>
      <w:r w:rsidRPr="00381596">
        <w:rPr>
          <w:rFonts w:cs="Times New Roman"/>
        </w:rPr>
        <w:t>An examination of Figure 1 suggests</w:t>
      </w:r>
      <w:r w:rsidR="0085280F">
        <w:t xml:space="preserve"> tw</w:t>
      </w:r>
      <w:r w:rsidR="004423D3">
        <w:t>o</w:t>
      </w:r>
      <w:r w:rsidRPr="00381596">
        <w:t xml:space="preserve"> nearly horizonta</w:t>
      </w:r>
      <w:r w:rsidR="004423D3">
        <w:t xml:space="preserve">l linear trends, with the </w:t>
      </w:r>
      <w:r w:rsidRPr="00381596">
        <w:t xml:space="preserve">change occurring </w:t>
      </w:r>
      <w:r w:rsidR="004423D3">
        <w:t>between April 2</w:t>
      </w:r>
      <w:r w:rsidR="0085280F" w:rsidRPr="0085280F">
        <w:rPr>
          <w:vertAlign w:val="superscript"/>
        </w:rPr>
        <w:t>nd</w:t>
      </w:r>
      <w:r w:rsidR="0085280F">
        <w:t xml:space="preserve"> and 4</w:t>
      </w:r>
      <w:r w:rsidR="0085280F" w:rsidRPr="0085280F">
        <w:rPr>
          <w:vertAlign w:val="superscript"/>
        </w:rPr>
        <w:t>th</w:t>
      </w:r>
      <w:r w:rsidR="0085280F">
        <w:t xml:space="preserve"> </w:t>
      </w:r>
      <w:r w:rsidR="009A75AB" w:rsidRPr="00381596">
        <w:t>when the</w:t>
      </w:r>
      <w:r w:rsidR="004423D3">
        <w:t xml:space="preserve"> Electrode, </w:t>
      </w:r>
      <w:r w:rsidR="0085280F">
        <w:t xml:space="preserve">Agilent and Acid </w:t>
      </w:r>
      <w:proofErr w:type="spellStart"/>
      <w:r w:rsidR="0085280F">
        <w:t>Dosimat</w:t>
      </w:r>
      <w:proofErr w:type="spellEnd"/>
      <w:r w:rsidR="004423D3">
        <w:t xml:space="preserve"> were all replaced</w:t>
      </w:r>
      <w:r w:rsidR="0085280F">
        <w:t xml:space="preserve"> during a break</w:t>
      </w:r>
      <w:r w:rsidR="004423D3">
        <w:t>.</w:t>
      </w:r>
      <w:r w:rsidR="008701C0" w:rsidRPr="00381596">
        <w:t xml:space="preserve"> Therefore a decision was mad</w:t>
      </w:r>
      <w:r w:rsidR="009A75AB" w:rsidRPr="00381596">
        <w:t>e t</w:t>
      </w:r>
      <w:r w:rsidR="0085280F">
        <w:t>o treat the cruise data as tw</w:t>
      </w:r>
      <w:r w:rsidR="004423D3">
        <w:t>o</w:t>
      </w:r>
      <w:r w:rsidR="009A75AB" w:rsidRPr="00381596">
        <w:t xml:space="preserve"> separate groups</w:t>
      </w:r>
      <w:r w:rsidR="0085280F">
        <w:t>, and adjust</w:t>
      </w:r>
      <w:r w:rsidR="00D70576" w:rsidRPr="00381596">
        <w:t xml:space="preserve"> the groups to correct for the error in the reference materials</w:t>
      </w:r>
      <w:r w:rsidR="009A75AB" w:rsidRPr="00381596">
        <w:t>.</w:t>
      </w:r>
    </w:p>
    <w:p w:rsidR="00F54A6A" w:rsidRPr="00381596" w:rsidRDefault="004423D3" w:rsidP="00F54A6A">
      <w:pPr>
        <w:ind w:firstLine="432"/>
      </w:pPr>
      <w:r>
        <w:t>For the period 2/22-4/2</w:t>
      </w:r>
      <w:r w:rsidR="00F54A6A" w:rsidRPr="00381596">
        <w:t xml:space="preserve"> the average value for </w:t>
      </w:r>
      <w:r>
        <w:t xml:space="preserve">CRMs </w:t>
      </w:r>
      <w:r w:rsidR="00F54A6A" w:rsidRPr="00381596">
        <w:t>Bat</w:t>
      </w:r>
      <w:r w:rsidR="00D70576" w:rsidRPr="00381596">
        <w:t>c</w:t>
      </w:r>
      <w:r>
        <w:t>h 106</w:t>
      </w:r>
      <w:r w:rsidR="00F54A6A" w:rsidRPr="00381596">
        <w:t xml:space="preserve"> was f</w:t>
      </w:r>
      <w:r w:rsidR="00F92732" w:rsidRPr="00381596">
        <w:t xml:space="preserve">ound to be </w:t>
      </w:r>
      <w:r>
        <w:t>2217.97 ± 1.37</w:t>
      </w:r>
      <w:r w:rsidR="00F54A6A" w:rsidRPr="00381596">
        <w:t xml:space="preserve"> µmol kg</w:t>
      </w:r>
      <w:r w:rsidR="00F54A6A" w:rsidRPr="00381596">
        <w:rPr>
          <w:vertAlign w:val="superscript"/>
        </w:rPr>
        <w:t>–1</w:t>
      </w:r>
      <w:r w:rsidR="00F54A6A" w:rsidRPr="00381596">
        <w:t xml:space="preserve">. The alkalinity </w:t>
      </w:r>
      <w:r>
        <w:t xml:space="preserve">sample </w:t>
      </w:r>
      <w:r w:rsidR="00F54A6A" w:rsidRPr="00381596">
        <w:t xml:space="preserve">data for this period </w:t>
      </w:r>
      <w:r>
        <w:t>(Station 2 – 102</w:t>
      </w:r>
      <w:r w:rsidR="00050FF3" w:rsidRPr="00381596">
        <w:t>) was adjusted multiplicatively</w:t>
      </w:r>
      <w:r>
        <w:t xml:space="preserve"> by 1.000772</w:t>
      </w:r>
      <w:r w:rsidR="00F54A6A" w:rsidRPr="00381596">
        <w:t xml:space="preserve"> to acc</w:t>
      </w:r>
      <w:r>
        <w:t xml:space="preserve">ount for the difference of the reference </w:t>
      </w:r>
      <w:r w:rsidR="0085280F">
        <w:t>material mean</w:t>
      </w:r>
      <w:r>
        <w:t xml:space="preserve"> from</w:t>
      </w:r>
      <w:r w:rsidR="00F54A6A" w:rsidRPr="00381596">
        <w:t xml:space="preserve"> the </w:t>
      </w:r>
      <w:r>
        <w:t>certified</w:t>
      </w:r>
      <w:r w:rsidR="00A67AB6" w:rsidRPr="00381596">
        <w:t xml:space="preserve"> value. </w:t>
      </w:r>
      <w:r w:rsidR="00F54A6A" w:rsidRPr="00381596">
        <w:t xml:space="preserve">For </w:t>
      </w:r>
      <w:r w:rsidR="00D70576" w:rsidRPr="00381596">
        <w:t xml:space="preserve">the period </w:t>
      </w:r>
      <w:r>
        <w:t>4/4-4/20 (Station 105-140</w:t>
      </w:r>
      <w:r w:rsidR="00F54A6A" w:rsidRPr="00381596">
        <w:t>) the measured a</w:t>
      </w:r>
      <w:r>
        <w:t>verage value was found to be 2217.22</w:t>
      </w:r>
      <w:r w:rsidR="00F54A6A" w:rsidRPr="00381596">
        <w:t xml:space="preserve"> ±</w:t>
      </w:r>
      <w:r>
        <w:t xml:space="preserve"> 1.20</w:t>
      </w:r>
      <w:r w:rsidR="00F54A6A" w:rsidRPr="00381596">
        <w:t xml:space="preserve"> µmol kg</w:t>
      </w:r>
      <w:r w:rsidR="00F54A6A" w:rsidRPr="00381596">
        <w:rPr>
          <w:vertAlign w:val="superscript"/>
        </w:rPr>
        <w:t>–1</w:t>
      </w:r>
      <w:r w:rsidR="00F54A6A" w:rsidRPr="00381596">
        <w:t xml:space="preserve"> and the alkalinity res</w:t>
      </w:r>
      <w:r w:rsidR="00877ECB">
        <w:t>ults were adjusted by 1.001108</w:t>
      </w:r>
      <w:r w:rsidR="00F54A6A" w:rsidRPr="00381596">
        <w:t xml:space="preserve">.  </w:t>
      </w:r>
    </w:p>
    <w:p w:rsidR="00F54A6A" w:rsidRPr="004423D3" w:rsidRDefault="00F54A6A" w:rsidP="004423D3">
      <w:pPr>
        <w:ind w:firstLine="432"/>
        <w:rPr>
          <w:rFonts w:ascii="Calibri" w:eastAsia="Times New Roman" w:hAnsi="Calibri" w:cs="Times New Roman"/>
          <w:color w:val="000000"/>
          <w:lang w:eastAsia="en-US"/>
        </w:rPr>
      </w:pPr>
      <w:r w:rsidRPr="00381596">
        <w:t>All al</w:t>
      </w:r>
      <w:r w:rsidR="004423D3">
        <w:t>kalinity values</w:t>
      </w:r>
      <w:r w:rsidRPr="00381596">
        <w:t xml:space="preserve"> were then multiplied by</w:t>
      </w:r>
      <w:r w:rsidR="004423D3">
        <w:t xml:space="preserve"> 1.0002143 to adjust for the dilution due to</w:t>
      </w:r>
      <w:r w:rsidRPr="00381596">
        <w:t xml:space="preserve"> the addition of</w:t>
      </w:r>
      <w:r w:rsidR="0085280F">
        <w:t xml:space="preserve"> saturated</w:t>
      </w:r>
      <w:r w:rsidRPr="00381596">
        <w:t xml:space="preserve"> mercury (II) chloride</w:t>
      </w:r>
      <w:r w:rsidR="0085280F">
        <w:t xml:space="preserve"> solution</w:t>
      </w:r>
      <w:r w:rsidRPr="00381596">
        <w:t xml:space="preserve"> to each sample. </w:t>
      </w:r>
    </w:p>
    <w:p w:rsidR="00EA5B9E" w:rsidRPr="00381596" w:rsidRDefault="00F92732" w:rsidP="00EA5B9E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tab/>
      </w:r>
      <w:r w:rsidR="00EA5B9E" w:rsidRPr="00381596">
        <w:rPr>
          <w:rFonts w:cs="Times New Roman"/>
        </w:rPr>
        <w:t xml:space="preserve">Once the at-sea alkalinity measurements had been adjusted in this fashion, they were salinity normalized to a salinity of 35 and the resulting values plotted in Ocean Data View (ODV) to help </w:t>
      </w:r>
      <w:r w:rsidR="00C72F3C" w:rsidRPr="00381596">
        <w:rPr>
          <w:rFonts w:cs="Times New Roman"/>
        </w:rPr>
        <w:t xml:space="preserve">identify any questionable data.  </w:t>
      </w:r>
      <w:bookmarkStart w:id="0" w:name="_GoBack"/>
      <w:bookmarkEnd w:id="0"/>
    </w:p>
    <w:p w:rsidR="004423D3" w:rsidRDefault="004423D3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</w:p>
    <w:p w:rsidR="004423D3" w:rsidRPr="00674ABF" w:rsidRDefault="00674ABF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>
        <w:rPr>
          <w:rFonts w:cs="Helvetica"/>
        </w:rPr>
        <w:tab/>
        <w:t xml:space="preserve">A. Section 1 Horizontal Transect </w:t>
      </w:r>
      <w:r w:rsidR="007C5DA2">
        <w:rPr>
          <w:rFonts w:cs="Helvetica"/>
        </w:rPr>
        <w:t>along latitude 67S</w:t>
      </w:r>
    </w:p>
    <w:p w:rsidR="00674ABF" w:rsidRDefault="00674ABF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  <w:r>
        <w:rPr>
          <w:rFonts w:cs="Helvetica"/>
          <w:noProof/>
          <w:color w:val="FF0000"/>
          <w:lang w:eastAsia="en-US"/>
        </w:rPr>
        <w:drawing>
          <wp:inline distT="0" distB="0" distL="0" distR="0">
            <wp:extent cx="5486400" cy="3793490"/>
            <wp:effectExtent l="25400" t="0" r="0" b="0"/>
            <wp:docPr id="2" name="Picture 1" descr="S4P ALK Sectio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4P ALK Section1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ABF" w:rsidRPr="007C5DA2" w:rsidRDefault="007C5DA2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>
        <w:rPr>
          <w:rFonts w:cs="Helvetica"/>
          <w:color w:val="FF0000"/>
        </w:rPr>
        <w:tab/>
      </w:r>
      <w:r>
        <w:rPr>
          <w:rFonts w:cs="Helvetica"/>
        </w:rPr>
        <w:t>B. Section 2 Vertical Transect along longitude 170W</w:t>
      </w:r>
    </w:p>
    <w:p w:rsidR="00674ABF" w:rsidRDefault="00674ABF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  <w:r>
        <w:rPr>
          <w:rFonts w:cs="Helvetica"/>
          <w:noProof/>
          <w:color w:val="FF0000"/>
          <w:lang w:eastAsia="en-US"/>
        </w:rPr>
        <w:drawing>
          <wp:inline distT="0" distB="0" distL="0" distR="0">
            <wp:extent cx="5486400" cy="2312035"/>
            <wp:effectExtent l="25400" t="0" r="0" b="0"/>
            <wp:docPr id="4" name="Picture 3" descr="S4P ALK Sectio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4P ALK Section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ABF" w:rsidRDefault="00674ABF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  <w:r>
        <w:rPr>
          <w:rFonts w:cs="Helvetica"/>
          <w:noProof/>
          <w:color w:val="FF0000"/>
          <w:lang w:eastAsia="en-US"/>
        </w:rPr>
        <w:drawing>
          <wp:inline distT="0" distB="0" distL="0" distR="0">
            <wp:extent cx="5486400" cy="1540933"/>
            <wp:effectExtent l="25400" t="0" r="0" b="0"/>
            <wp:docPr id="3" name="Picture 2" descr="S4P ALK Section2 1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4P ALK Section2 1000.png"/>
                    <pic:cNvPicPr/>
                  </pic:nvPicPr>
                  <pic:blipFill>
                    <a:blip r:embed="rId8"/>
                    <a:srcRect t="5937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40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694" w:rsidRDefault="00500694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</w:p>
    <w:p w:rsidR="00674ABF" w:rsidRPr="00500694" w:rsidRDefault="00500694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>
        <w:rPr>
          <w:rFonts w:cs="Helvetica"/>
        </w:rPr>
        <w:tab/>
        <w:t>C. Section 3 Vertical Transect along longitude 150W</w:t>
      </w:r>
    </w:p>
    <w:p w:rsidR="00674ABF" w:rsidRDefault="00674ABF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  <w:r>
        <w:rPr>
          <w:rFonts w:cs="Helvetica"/>
          <w:noProof/>
          <w:color w:val="FF0000"/>
          <w:lang w:eastAsia="en-US"/>
        </w:rPr>
        <w:drawing>
          <wp:inline distT="0" distB="0" distL="0" distR="0">
            <wp:extent cx="5486400" cy="3789680"/>
            <wp:effectExtent l="25400" t="0" r="0" b="0"/>
            <wp:docPr id="5" name="Picture 4" descr="S4P ALK Sectio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4P ALK Section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F3C" w:rsidRPr="00381596" w:rsidRDefault="00C72F3C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  <w:bCs/>
        </w:rPr>
      </w:pPr>
      <w:r w:rsidRPr="00381596">
        <w:rPr>
          <w:rFonts w:cs="Times New Roman"/>
          <w:b/>
          <w:bCs/>
        </w:rPr>
        <w:t>Figure 2.</w:t>
      </w:r>
      <w:r w:rsidR="00E4450F">
        <w:rPr>
          <w:rFonts w:cs="Times New Roman"/>
          <w:b/>
          <w:bCs/>
        </w:rPr>
        <w:t xml:space="preserve"> A, B, </w:t>
      </w:r>
      <w:proofErr w:type="gramStart"/>
      <w:r w:rsidR="00E4450F">
        <w:rPr>
          <w:rFonts w:cs="Times New Roman"/>
          <w:b/>
          <w:bCs/>
        </w:rPr>
        <w:t>C</w:t>
      </w:r>
      <w:r w:rsidR="0069648D" w:rsidRPr="00381596">
        <w:rPr>
          <w:rFonts w:cs="Times New Roman"/>
          <w:b/>
          <w:bCs/>
        </w:rPr>
        <w:t xml:space="preserve">  </w:t>
      </w:r>
      <w:r w:rsidR="0069648D" w:rsidRPr="00381596">
        <w:rPr>
          <w:rFonts w:cs="Times New Roman"/>
          <w:bCs/>
        </w:rPr>
        <w:t>Final</w:t>
      </w:r>
      <w:proofErr w:type="gramEnd"/>
      <w:r w:rsidR="0069648D" w:rsidRPr="00381596">
        <w:rPr>
          <w:rFonts w:cs="Times New Roman"/>
          <w:bCs/>
        </w:rPr>
        <w:t xml:space="preserve"> correct</w:t>
      </w:r>
      <w:r w:rsidR="003C7CBA">
        <w:rPr>
          <w:rFonts w:cs="Times New Roman"/>
          <w:bCs/>
        </w:rPr>
        <w:t>ed data for Alkalinity on S4P</w:t>
      </w:r>
      <w:r w:rsidR="00200CFC" w:rsidRPr="00381596">
        <w:rPr>
          <w:rFonts w:cs="Times New Roman"/>
          <w:bCs/>
        </w:rPr>
        <w:t xml:space="preserve"> plotted in ODV.</w:t>
      </w:r>
    </w:p>
    <w:p w:rsidR="00F54A6A" w:rsidRPr="00381596" w:rsidRDefault="00F54A6A" w:rsidP="00B308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  <w:color w:val="FF0000"/>
        </w:rPr>
      </w:pPr>
    </w:p>
    <w:p w:rsidR="00F54A6A" w:rsidRPr="00381596" w:rsidRDefault="00F54A6A" w:rsidP="00F54A6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Arial"/>
          <w:b/>
          <w:bCs/>
        </w:rPr>
        <w:t xml:space="preserve">References </w:t>
      </w:r>
    </w:p>
    <w:p w:rsidR="00F54A6A" w:rsidRPr="00381596" w:rsidRDefault="00F54A6A" w:rsidP="00F54A6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proofErr w:type="gramStart"/>
      <w:r w:rsidRPr="00381596">
        <w:rPr>
          <w:rFonts w:cs="Times New Roman"/>
        </w:rPr>
        <w:t>Dickson, A. G., Afghan, J. D. &amp; Anderson, G. C., 2003.</w:t>
      </w:r>
      <w:proofErr w:type="gramEnd"/>
      <w:r w:rsidRPr="00381596">
        <w:rPr>
          <w:rFonts w:cs="Times New Roman"/>
        </w:rPr>
        <w:t xml:space="preserve"> Reference materials for oceanic </w:t>
      </w:r>
    </w:p>
    <w:p w:rsidR="00F54A6A" w:rsidRPr="00381596" w:rsidRDefault="00F54A6A" w:rsidP="00F54A6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 xml:space="preserve">CO2 analysis: A method for the certification of total alkalinity. </w:t>
      </w:r>
      <w:r w:rsidRPr="00381596">
        <w:rPr>
          <w:rFonts w:cs="Times New Roman"/>
          <w:i/>
          <w:iCs/>
        </w:rPr>
        <w:t>Marine Chemistry</w:t>
      </w:r>
      <w:r w:rsidRPr="00381596">
        <w:rPr>
          <w:rFonts w:cs="Times New Roman"/>
        </w:rPr>
        <w:t xml:space="preserve"> </w:t>
      </w:r>
      <w:r w:rsidRPr="003C7CBA">
        <w:rPr>
          <w:rFonts w:cs="Times New Roman"/>
          <w:bCs/>
        </w:rPr>
        <w:t>80</w:t>
      </w:r>
      <w:r w:rsidRPr="003C7CBA">
        <w:rPr>
          <w:rFonts w:cs="Times New Roman"/>
        </w:rPr>
        <w:t>,</w:t>
      </w:r>
      <w:r w:rsidRPr="00381596">
        <w:rPr>
          <w:rFonts w:cs="Times New Roman"/>
        </w:rPr>
        <w:t xml:space="preserve"> </w:t>
      </w:r>
    </w:p>
    <w:p w:rsidR="00F54A6A" w:rsidRPr="00381596" w:rsidRDefault="00F54A6A" w:rsidP="00F54A6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Helvetica"/>
        </w:rPr>
      </w:pPr>
      <w:r w:rsidRPr="00381596">
        <w:rPr>
          <w:rFonts w:cs="Times New Roman"/>
        </w:rPr>
        <w:t xml:space="preserve">185–197. </w:t>
      </w:r>
    </w:p>
    <w:p w:rsidR="00D70576" w:rsidRPr="00381596" w:rsidRDefault="00D70576" w:rsidP="00F54A6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 New Roman"/>
        </w:rPr>
      </w:pPr>
    </w:p>
    <w:p w:rsidR="00117891" w:rsidRPr="003C7CBA" w:rsidRDefault="003C7CBA">
      <w:r w:rsidRPr="003C7CBA">
        <w:rPr>
          <w:rFonts w:cs="Times New Roman"/>
          <w:color w:val="000000"/>
        </w:rPr>
        <w:t xml:space="preserve">Dickson, A.G., Sabine, C.L. and Christian, J.R. (Eds.) 2007. Guide to best </w:t>
      </w:r>
      <w:proofErr w:type="gramStart"/>
      <w:r w:rsidRPr="003C7CBA">
        <w:rPr>
          <w:rFonts w:cs="Times New Roman"/>
          <w:color w:val="000000"/>
        </w:rPr>
        <w:t>practices</w:t>
      </w:r>
      <w:proofErr w:type="gramEnd"/>
      <w:r w:rsidRPr="003C7CBA">
        <w:rPr>
          <w:rFonts w:cs="Times New Roman"/>
          <w:color w:val="000000"/>
        </w:rPr>
        <w:t xml:space="preserve"> for ocean CO2 measurements. PICES Special Publication 3, 191 pp.</w:t>
      </w:r>
    </w:p>
    <w:p w:rsidR="00381596" w:rsidRPr="00381596" w:rsidRDefault="00381596"/>
    <w:sectPr w:rsidR="00381596" w:rsidRPr="00381596" w:rsidSect="00117891">
      <w:pgSz w:w="12240" w:h="15840"/>
      <w:pgMar w:top="1440" w:right="1800" w:bottom="1440" w:left="1800" w:gutter="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0000000" w:usb2="01000407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0000000" w:usb2="01000407" w:usb3="00000000" w:csb0="00020000" w:csb1="00000000"/>
  </w:font>
</w:fonts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1946E4"/>
    <w:multiLevelType w:val="hybridMultilevel"/>
    <w:tmpl w:val="04D250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</w:compat>
  <w:rsids>
    <w:rsidRoot w:val="00604572"/>
    <w:rsid w:val="00005170"/>
    <w:rsid w:val="00050FF3"/>
    <w:rsid w:val="00117891"/>
    <w:rsid w:val="001561B3"/>
    <w:rsid w:val="001B348C"/>
    <w:rsid w:val="00200CFC"/>
    <w:rsid w:val="00262BF1"/>
    <w:rsid w:val="00270298"/>
    <w:rsid w:val="002A0B13"/>
    <w:rsid w:val="00320D6D"/>
    <w:rsid w:val="00381596"/>
    <w:rsid w:val="003C7CBA"/>
    <w:rsid w:val="004423D3"/>
    <w:rsid w:val="00451D5F"/>
    <w:rsid w:val="00454C59"/>
    <w:rsid w:val="004C57C5"/>
    <w:rsid w:val="00500694"/>
    <w:rsid w:val="00527958"/>
    <w:rsid w:val="0055676A"/>
    <w:rsid w:val="00604572"/>
    <w:rsid w:val="006061BB"/>
    <w:rsid w:val="006152C2"/>
    <w:rsid w:val="00674ABF"/>
    <w:rsid w:val="0069648D"/>
    <w:rsid w:val="007C5DA2"/>
    <w:rsid w:val="0085280F"/>
    <w:rsid w:val="008701C0"/>
    <w:rsid w:val="00877ECB"/>
    <w:rsid w:val="00970E52"/>
    <w:rsid w:val="009A75AB"/>
    <w:rsid w:val="009D0FAE"/>
    <w:rsid w:val="009D1690"/>
    <w:rsid w:val="009D51CF"/>
    <w:rsid w:val="00A67AB6"/>
    <w:rsid w:val="00B21930"/>
    <w:rsid w:val="00B30809"/>
    <w:rsid w:val="00BD6E1A"/>
    <w:rsid w:val="00C72F3C"/>
    <w:rsid w:val="00D07E6C"/>
    <w:rsid w:val="00D70576"/>
    <w:rsid w:val="00D778DB"/>
    <w:rsid w:val="00DB6382"/>
    <w:rsid w:val="00DE4061"/>
    <w:rsid w:val="00DF2008"/>
    <w:rsid w:val="00E21D14"/>
    <w:rsid w:val="00E4450F"/>
    <w:rsid w:val="00EA5B9E"/>
    <w:rsid w:val="00F1164F"/>
    <w:rsid w:val="00F14E57"/>
    <w:rsid w:val="00F54A6A"/>
    <w:rsid w:val="00F92732"/>
    <w:rsid w:val="00FC65B1"/>
  </w:rsids>
  <m:mathPr>
    <m:mathFont m:val="Lucida Grande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FC65B1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ListParagraph">
    <w:name w:val="List Paragraph"/>
    <w:basedOn w:val="Normal"/>
    <w:rsid w:val="00050FF3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050FF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050FF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rsid w:val="00050FF3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050FF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050FF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60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4" Type="http://schemas.openxmlformats.org/officeDocument/2006/relationships/webSettings" Target="webSettings.xml"/><Relationship Id="rId10" Type="http://schemas.openxmlformats.org/officeDocument/2006/relationships/fontTable" Target="fontTable.xml"/><Relationship Id="rId5" Type="http://schemas.openxmlformats.org/officeDocument/2006/relationships/chart" Target="charts/chart1.xml"/><Relationship Id="rId7" Type="http://schemas.openxmlformats.org/officeDocument/2006/relationships/image" Target="media/image2.png"/><Relationship Id="rId11" Type="http://schemas.openxmlformats.org/officeDocument/2006/relationships/theme" Target="theme/theme1.xml"/><Relationship Id="rId12" Type="http://schemas.microsoft.com/office/2007/relationships/stylesWithEffects" Target="stylesWithEffects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9" Type="http://schemas.openxmlformats.org/officeDocument/2006/relationships/image" Target="media/image4.png"/><Relationship Id="rId3" Type="http://schemas.openxmlformats.org/officeDocument/2006/relationships/settings" Target="settings.xml"/><Relationship Id="rId6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Macintosh%20HD:Users:EBockmon:Desktop:S4P%20Final%20Docs:Final%20ALK%20S4P%20CRM%20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style val="18"/>
  <c:chart>
    <c:autoTitleDeleted val="1"/>
    <c:plotArea>
      <c:layout>
        <c:manualLayout>
          <c:layoutTarget val="inner"/>
          <c:xMode val="edge"/>
          <c:yMode val="edge"/>
          <c:x val="0.124103237095363"/>
          <c:y val="0.0536562226596675"/>
          <c:w val="0.815323891805191"/>
          <c:h val="0.818170658355206"/>
        </c:manualLayout>
      </c:layout>
      <c:scatterChart>
        <c:scatterStyle val="lineMarker"/>
        <c:ser>
          <c:idx val="2"/>
          <c:order val="0"/>
          <c:tx>
            <c:v>Accepted</c:v>
          </c:tx>
          <c:spPr>
            <a:ln w="47625">
              <a:noFill/>
            </a:ln>
            <a:effectLst/>
          </c:spPr>
          <c:marker>
            <c:symbol val="circle"/>
            <c:size val="7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  <a:effectLst/>
            </c:spPr>
          </c:marker>
          <c:xVal>
            <c:numRef>
              <c:f>'crm data'!$C$14:$C$407</c:f>
              <c:numCache>
                <c:formatCode>m/d/yy\ h:mm</c:formatCode>
                <c:ptCount val="394"/>
                <c:pt idx="0">
                  <c:v>40593.83333333334</c:v>
                </c:pt>
                <c:pt idx="1">
                  <c:v>40593.84375</c:v>
                </c:pt>
                <c:pt idx="2">
                  <c:v>40594.04375</c:v>
                </c:pt>
                <c:pt idx="3">
                  <c:v>40594.06875</c:v>
                </c:pt>
                <c:pt idx="4">
                  <c:v>40594.12013888889</c:v>
                </c:pt>
                <c:pt idx="5">
                  <c:v>40594.12847222222</c:v>
                </c:pt>
                <c:pt idx="6">
                  <c:v>40594.13541666664</c:v>
                </c:pt>
                <c:pt idx="7">
                  <c:v>40594.58402777777</c:v>
                </c:pt>
                <c:pt idx="8">
                  <c:v>40594.98055555555</c:v>
                </c:pt>
                <c:pt idx="9">
                  <c:v>40594.98958333334</c:v>
                </c:pt>
                <c:pt idx="10">
                  <c:v>40594.99652777778</c:v>
                </c:pt>
                <c:pt idx="11">
                  <c:v>40595.01319444444</c:v>
                </c:pt>
                <c:pt idx="12">
                  <c:v>40595.02083333334</c:v>
                </c:pt>
                <c:pt idx="13">
                  <c:v>40595.05416666667</c:v>
                </c:pt>
                <c:pt idx="14">
                  <c:v>40595.05902777778</c:v>
                </c:pt>
                <c:pt idx="15">
                  <c:v>40595.0701388889</c:v>
                </c:pt>
                <c:pt idx="16">
                  <c:v>40595.07847222222</c:v>
                </c:pt>
                <c:pt idx="17">
                  <c:v>40595.08819444444</c:v>
                </c:pt>
                <c:pt idx="18">
                  <c:v>40595.10069444444</c:v>
                </c:pt>
                <c:pt idx="19">
                  <c:v>40595.27986111109</c:v>
                </c:pt>
                <c:pt idx="20">
                  <c:v>40595.28819444444</c:v>
                </c:pt>
                <c:pt idx="21">
                  <c:v>40595.30694444444</c:v>
                </c:pt>
                <c:pt idx="22">
                  <c:v>40595.34861111111</c:v>
                </c:pt>
                <c:pt idx="23">
                  <c:v>40595.36041666667</c:v>
                </c:pt>
                <c:pt idx="24">
                  <c:v>40595.37013888888</c:v>
                </c:pt>
                <c:pt idx="25">
                  <c:v>40595.37777777778</c:v>
                </c:pt>
                <c:pt idx="26">
                  <c:v>40595.90069444444</c:v>
                </c:pt>
                <c:pt idx="27">
                  <c:v>40595.90833333333</c:v>
                </c:pt>
                <c:pt idx="28">
                  <c:v>40595.92361111109</c:v>
                </c:pt>
                <c:pt idx="29">
                  <c:v>40595.93125</c:v>
                </c:pt>
                <c:pt idx="30">
                  <c:v>40595.95625</c:v>
                </c:pt>
                <c:pt idx="31">
                  <c:v>40595.96458333333</c:v>
                </c:pt>
                <c:pt idx="32">
                  <c:v>40596.0111111111</c:v>
                </c:pt>
                <c:pt idx="33">
                  <c:v>40596.02222222222</c:v>
                </c:pt>
                <c:pt idx="34">
                  <c:v>40596.02361111109</c:v>
                </c:pt>
                <c:pt idx="35">
                  <c:v>40596.03125</c:v>
                </c:pt>
                <c:pt idx="36">
                  <c:v>40596.03958333332</c:v>
                </c:pt>
                <c:pt idx="37">
                  <c:v>40596.04652777777</c:v>
                </c:pt>
                <c:pt idx="38">
                  <c:v>40596.05763888888</c:v>
                </c:pt>
                <c:pt idx="39">
                  <c:v>40596.08055555555</c:v>
                </c:pt>
                <c:pt idx="40">
                  <c:v>40596.0875</c:v>
                </c:pt>
                <c:pt idx="41">
                  <c:v>40596.09513888889</c:v>
                </c:pt>
                <c:pt idx="42">
                  <c:v>40596.16180555554</c:v>
                </c:pt>
                <c:pt idx="43">
                  <c:v>40596.16805555556</c:v>
                </c:pt>
                <c:pt idx="44">
                  <c:v>40596.175</c:v>
                </c:pt>
                <c:pt idx="45">
                  <c:v>40596.18194444444</c:v>
                </c:pt>
                <c:pt idx="46">
                  <c:v>40596.18958333333</c:v>
                </c:pt>
                <c:pt idx="47">
                  <c:v>40596.3854166088</c:v>
                </c:pt>
                <c:pt idx="48">
                  <c:v>40596.74305555555</c:v>
                </c:pt>
                <c:pt idx="49">
                  <c:v>40596.75</c:v>
                </c:pt>
                <c:pt idx="50">
                  <c:v>40596.76041666664</c:v>
                </c:pt>
                <c:pt idx="51">
                  <c:v>40596.76944444444</c:v>
                </c:pt>
                <c:pt idx="52">
                  <c:v>40596.9125</c:v>
                </c:pt>
                <c:pt idx="53">
                  <c:v>40596.92083333333</c:v>
                </c:pt>
                <c:pt idx="54">
                  <c:v>40597.17638888889</c:v>
                </c:pt>
                <c:pt idx="55">
                  <c:v>40597.18333333333</c:v>
                </c:pt>
                <c:pt idx="56">
                  <c:v>40597.19791666664</c:v>
                </c:pt>
                <c:pt idx="57">
                  <c:v>40597.20416666665</c:v>
                </c:pt>
                <c:pt idx="58">
                  <c:v>40597.49027777777</c:v>
                </c:pt>
                <c:pt idx="59">
                  <c:v>40597.49722222222</c:v>
                </c:pt>
                <c:pt idx="60">
                  <c:v>40597.73819444444</c:v>
                </c:pt>
                <c:pt idx="61">
                  <c:v>40597.74722222222</c:v>
                </c:pt>
                <c:pt idx="62">
                  <c:v>40598.12152777777</c:v>
                </c:pt>
                <c:pt idx="63">
                  <c:v>40598.13055555556</c:v>
                </c:pt>
                <c:pt idx="64">
                  <c:v>40598.14097222222</c:v>
                </c:pt>
                <c:pt idx="65">
                  <c:v>40598.14930555555</c:v>
                </c:pt>
                <c:pt idx="66">
                  <c:v>40598.375</c:v>
                </c:pt>
                <c:pt idx="67">
                  <c:v>40598.38541666666</c:v>
                </c:pt>
                <c:pt idx="68">
                  <c:v>40598.59513888889</c:v>
                </c:pt>
                <c:pt idx="69">
                  <c:v>40598.6</c:v>
                </c:pt>
                <c:pt idx="70">
                  <c:v>40598.62291666667</c:v>
                </c:pt>
                <c:pt idx="71">
                  <c:v>40598.63055555556</c:v>
                </c:pt>
                <c:pt idx="72">
                  <c:v>40600.40972222222</c:v>
                </c:pt>
                <c:pt idx="73">
                  <c:v>40600.4173611111</c:v>
                </c:pt>
                <c:pt idx="74">
                  <c:v>40600.42986111109</c:v>
                </c:pt>
                <c:pt idx="75">
                  <c:v>40600.43680555555</c:v>
                </c:pt>
                <c:pt idx="76">
                  <c:v>40600.9138888889</c:v>
                </c:pt>
                <c:pt idx="77">
                  <c:v>40600.91458333333</c:v>
                </c:pt>
                <c:pt idx="78">
                  <c:v>40601.16388888888</c:v>
                </c:pt>
                <c:pt idx="79">
                  <c:v>40601.17152777778</c:v>
                </c:pt>
                <c:pt idx="80">
                  <c:v>40601.36111111109</c:v>
                </c:pt>
                <c:pt idx="81">
                  <c:v>40601.36944444444</c:v>
                </c:pt>
                <c:pt idx="82">
                  <c:v>40601.5423611111</c:v>
                </c:pt>
                <c:pt idx="83">
                  <c:v>40601.55208333334</c:v>
                </c:pt>
                <c:pt idx="84">
                  <c:v>40601.56180555555</c:v>
                </c:pt>
                <c:pt idx="85">
                  <c:v>40601.57152777778</c:v>
                </c:pt>
                <c:pt idx="86">
                  <c:v>40601.81805555555</c:v>
                </c:pt>
                <c:pt idx="87">
                  <c:v>40601.82986111109</c:v>
                </c:pt>
                <c:pt idx="88">
                  <c:v>40601.84027777778</c:v>
                </c:pt>
                <c:pt idx="89">
                  <c:v>40601.84652777777</c:v>
                </c:pt>
                <c:pt idx="90">
                  <c:v>40601.85347222222</c:v>
                </c:pt>
                <c:pt idx="91">
                  <c:v>40601.8625</c:v>
                </c:pt>
                <c:pt idx="92">
                  <c:v>40601.86875</c:v>
                </c:pt>
                <c:pt idx="93">
                  <c:v>40601.87638888888</c:v>
                </c:pt>
                <c:pt idx="94">
                  <c:v>40602.075</c:v>
                </c:pt>
                <c:pt idx="95">
                  <c:v>40602.08194444444</c:v>
                </c:pt>
                <c:pt idx="96">
                  <c:v>40602.71875</c:v>
                </c:pt>
                <c:pt idx="97">
                  <c:v>40602.72569444445</c:v>
                </c:pt>
                <c:pt idx="98">
                  <c:v>40602.74166666665</c:v>
                </c:pt>
                <c:pt idx="99">
                  <c:v>40602.74861111111</c:v>
                </c:pt>
                <c:pt idx="100">
                  <c:v>40602.975</c:v>
                </c:pt>
                <c:pt idx="101">
                  <c:v>40602.98194444444</c:v>
                </c:pt>
                <c:pt idx="102">
                  <c:v>40602.98819444444</c:v>
                </c:pt>
                <c:pt idx="103">
                  <c:v>40603.5388888889</c:v>
                </c:pt>
                <c:pt idx="104">
                  <c:v>40603.54583333333</c:v>
                </c:pt>
                <c:pt idx="105">
                  <c:v>40603.88194444444</c:v>
                </c:pt>
                <c:pt idx="106">
                  <c:v>40603.8888888889</c:v>
                </c:pt>
                <c:pt idx="107">
                  <c:v>40604.18819444444</c:v>
                </c:pt>
                <c:pt idx="108">
                  <c:v>40604.19513888888</c:v>
                </c:pt>
                <c:pt idx="109">
                  <c:v>40604.51805555555</c:v>
                </c:pt>
                <c:pt idx="110">
                  <c:v>40604.525</c:v>
                </c:pt>
                <c:pt idx="111">
                  <c:v>40606.54930555556</c:v>
                </c:pt>
                <c:pt idx="112">
                  <c:v>40606.55694444444</c:v>
                </c:pt>
                <c:pt idx="113">
                  <c:v>40606.57083333333</c:v>
                </c:pt>
                <c:pt idx="114">
                  <c:v>40606.60972222222</c:v>
                </c:pt>
                <c:pt idx="115">
                  <c:v>40606.61597222222</c:v>
                </c:pt>
                <c:pt idx="116">
                  <c:v>40606.62430555555</c:v>
                </c:pt>
                <c:pt idx="117">
                  <c:v>40606.91111111111</c:v>
                </c:pt>
                <c:pt idx="118">
                  <c:v>40606.91805555555</c:v>
                </c:pt>
                <c:pt idx="119">
                  <c:v>40607.52083333334</c:v>
                </c:pt>
                <c:pt idx="120">
                  <c:v>40607.52777777777</c:v>
                </c:pt>
                <c:pt idx="121">
                  <c:v>40607.81111111111</c:v>
                </c:pt>
                <c:pt idx="122">
                  <c:v>40607.81805555555</c:v>
                </c:pt>
                <c:pt idx="123">
                  <c:v>40608.06319444445</c:v>
                </c:pt>
                <c:pt idx="124">
                  <c:v>40608.06944444445</c:v>
                </c:pt>
                <c:pt idx="125">
                  <c:v>40608.34166666667</c:v>
                </c:pt>
                <c:pt idx="126">
                  <c:v>40608.34930555556</c:v>
                </c:pt>
                <c:pt idx="127">
                  <c:v>40608.36944444444</c:v>
                </c:pt>
                <c:pt idx="128">
                  <c:v>40608.37569444444</c:v>
                </c:pt>
                <c:pt idx="129">
                  <c:v>40608.68333333333</c:v>
                </c:pt>
                <c:pt idx="130">
                  <c:v>40608.69027777778</c:v>
                </c:pt>
                <c:pt idx="131">
                  <c:v>40609.27847222222</c:v>
                </c:pt>
                <c:pt idx="132">
                  <c:v>40609.28472222222</c:v>
                </c:pt>
                <c:pt idx="133">
                  <c:v>40609.8513888889</c:v>
                </c:pt>
                <c:pt idx="134">
                  <c:v>40609.85833333332</c:v>
                </c:pt>
                <c:pt idx="135">
                  <c:v>40610.11527777777</c:v>
                </c:pt>
                <c:pt idx="136">
                  <c:v>40610.12222222222</c:v>
                </c:pt>
                <c:pt idx="137">
                  <c:v>40610.48611111111</c:v>
                </c:pt>
                <c:pt idx="138">
                  <c:v>40610.49305555555</c:v>
                </c:pt>
                <c:pt idx="139">
                  <c:v>40610.5</c:v>
                </c:pt>
                <c:pt idx="140">
                  <c:v>40610.50694444444</c:v>
                </c:pt>
                <c:pt idx="141">
                  <c:v>40610.74027777777</c:v>
                </c:pt>
                <c:pt idx="142">
                  <c:v>40610.75555555556</c:v>
                </c:pt>
                <c:pt idx="143">
                  <c:v>40611.07708333332</c:v>
                </c:pt>
                <c:pt idx="144">
                  <c:v>40611.08333333334</c:v>
                </c:pt>
                <c:pt idx="145">
                  <c:v>40611.3201388889</c:v>
                </c:pt>
                <c:pt idx="146">
                  <c:v>40611.3263888889</c:v>
                </c:pt>
                <c:pt idx="147">
                  <c:v>40611.7097222222</c:v>
                </c:pt>
                <c:pt idx="148">
                  <c:v>40611.71666666667</c:v>
                </c:pt>
                <c:pt idx="149">
                  <c:v>40612.41666666666</c:v>
                </c:pt>
                <c:pt idx="150">
                  <c:v>40612.42361111109</c:v>
                </c:pt>
                <c:pt idx="151">
                  <c:v>40612.66041666667</c:v>
                </c:pt>
                <c:pt idx="152">
                  <c:v>40612.66736111109</c:v>
                </c:pt>
                <c:pt idx="153">
                  <c:v>40612.67847222222</c:v>
                </c:pt>
                <c:pt idx="154">
                  <c:v>40612.68541666667</c:v>
                </c:pt>
                <c:pt idx="155">
                  <c:v>40612.97430555556</c:v>
                </c:pt>
                <c:pt idx="156">
                  <c:v>40612.98055555555</c:v>
                </c:pt>
                <c:pt idx="157">
                  <c:v>40613.23958333332</c:v>
                </c:pt>
                <c:pt idx="158">
                  <c:v>40613.24652777778</c:v>
                </c:pt>
                <c:pt idx="159">
                  <c:v>40613.80972222222</c:v>
                </c:pt>
                <c:pt idx="160">
                  <c:v>40614.81666666667</c:v>
                </c:pt>
                <c:pt idx="161">
                  <c:v>40614.14722222222</c:v>
                </c:pt>
                <c:pt idx="162">
                  <c:v>40614.15347222222</c:v>
                </c:pt>
                <c:pt idx="163">
                  <c:v>40614.43055555555</c:v>
                </c:pt>
                <c:pt idx="164">
                  <c:v>40614.45069444446</c:v>
                </c:pt>
                <c:pt idx="165">
                  <c:v>40614.74166666665</c:v>
                </c:pt>
                <c:pt idx="166">
                  <c:v>40614.74861111111</c:v>
                </c:pt>
                <c:pt idx="167">
                  <c:v>40615.0388888889</c:v>
                </c:pt>
                <c:pt idx="168">
                  <c:v>40615.04583333333</c:v>
                </c:pt>
                <c:pt idx="169">
                  <c:v>40615.11527777777</c:v>
                </c:pt>
                <c:pt idx="170">
                  <c:v>40615.12569444445</c:v>
                </c:pt>
                <c:pt idx="171">
                  <c:v>40615.13541666664</c:v>
                </c:pt>
                <c:pt idx="172">
                  <c:v>40615.72222222222</c:v>
                </c:pt>
                <c:pt idx="173">
                  <c:v>40615.72916666662</c:v>
                </c:pt>
                <c:pt idx="174">
                  <c:v>40615.74652777778</c:v>
                </c:pt>
                <c:pt idx="175">
                  <c:v>40615.75347222222</c:v>
                </c:pt>
                <c:pt idx="176">
                  <c:v>40615.97361111111</c:v>
                </c:pt>
                <c:pt idx="177">
                  <c:v>40615.9798611111</c:v>
                </c:pt>
                <c:pt idx="178">
                  <c:v>40616.33055555555</c:v>
                </c:pt>
                <c:pt idx="179">
                  <c:v>40616.33680555555</c:v>
                </c:pt>
                <c:pt idx="180">
                  <c:v>40616.64513888889</c:v>
                </c:pt>
                <c:pt idx="181">
                  <c:v>40616.0</c:v>
                </c:pt>
                <c:pt idx="182">
                  <c:v>40616.90208333333</c:v>
                </c:pt>
                <c:pt idx="183">
                  <c:v>40616.90972222222</c:v>
                </c:pt>
                <c:pt idx="184">
                  <c:v>40616.91666666666</c:v>
                </c:pt>
                <c:pt idx="185">
                  <c:v>40617.22777777776</c:v>
                </c:pt>
                <c:pt idx="186">
                  <c:v>40617.23472222222</c:v>
                </c:pt>
                <c:pt idx="187">
                  <c:v>40617.25</c:v>
                </c:pt>
                <c:pt idx="188">
                  <c:v>40617.25625</c:v>
                </c:pt>
                <c:pt idx="189">
                  <c:v>40617.55069444444</c:v>
                </c:pt>
                <c:pt idx="190">
                  <c:v>40617.55763888888</c:v>
                </c:pt>
                <c:pt idx="191">
                  <c:v>40618.17638888889</c:v>
                </c:pt>
                <c:pt idx="192">
                  <c:v>40618.18402777778</c:v>
                </c:pt>
                <c:pt idx="193">
                  <c:v>40618.48958333334</c:v>
                </c:pt>
                <c:pt idx="194">
                  <c:v>40618.49652777778</c:v>
                </c:pt>
                <c:pt idx="195">
                  <c:v>40618.77222222222</c:v>
                </c:pt>
                <c:pt idx="196">
                  <c:v>40618.79791666665</c:v>
                </c:pt>
                <c:pt idx="197">
                  <c:v>40619.2</c:v>
                </c:pt>
                <c:pt idx="198">
                  <c:v>40619.39930555555</c:v>
                </c:pt>
                <c:pt idx="199">
                  <c:v>40619.42152777778</c:v>
                </c:pt>
                <c:pt idx="200">
                  <c:v>40619.42777777778</c:v>
                </c:pt>
                <c:pt idx="201">
                  <c:v>40624.5451388889</c:v>
                </c:pt>
                <c:pt idx="202">
                  <c:v>40624.55208333334</c:v>
                </c:pt>
                <c:pt idx="203">
                  <c:v>40624.55902777778</c:v>
                </c:pt>
                <c:pt idx="204">
                  <c:v>40624.56597222222</c:v>
                </c:pt>
                <c:pt idx="205">
                  <c:v>40625.11666666667</c:v>
                </c:pt>
                <c:pt idx="206">
                  <c:v>40625.12361111109</c:v>
                </c:pt>
                <c:pt idx="207">
                  <c:v>40625.44027777777</c:v>
                </c:pt>
                <c:pt idx="208">
                  <c:v>40625.44722222222</c:v>
                </c:pt>
                <c:pt idx="209">
                  <c:v>40625.91458333333</c:v>
                </c:pt>
                <c:pt idx="210">
                  <c:v>40626.24097222222</c:v>
                </c:pt>
                <c:pt idx="211">
                  <c:v>40626.25</c:v>
                </c:pt>
                <c:pt idx="212">
                  <c:v>40626.25694444444</c:v>
                </c:pt>
                <c:pt idx="213">
                  <c:v>40626.69444444445</c:v>
                </c:pt>
                <c:pt idx="214">
                  <c:v>40626.70138888888</c:v>
                </c:pt>
                <c:pt idx="215">
                  <c:v>40626.92361111109</c:v>
                </c:pt>
                <c:pt idx="216">
                  <c:v>40626.92986111109</c:v>
                </c:pt>
                <c:pt idx="217">
                  <c:v>40626.94583333333</c:v>
                </c:pt>
                <c:pt idx="218">
                  <c:v>40626.95277777777</c:v>
                </c:pt>
                <c:pt idx="219">
                  <c:v>40626.96319444444</c:v>
                </c:pt>
                <c:pt idx="220">
                  <c:v>40626.97013888888</c:v>
                </c:pt>
                <c:pt idx="221">
                  <c:v>40627.22708333331</c:v>
                </c:pt>
                <c:pt idx="222">
                  <c:v>40627.23333333332</c:v>
                </c:pt>
                <c:pt idx="223">
                  <c:v>40627.43888888888</c:v>
                </c:pt>
                <c:pt idx="224">
                  <c:v>40627.44652777777</c:v>
                </c:pt>
                <c:pt idx="225">
                  <c:v>40627.67361111109</c:v>
                </c:pt>
                <c:pt idx="226">
                  <c:v>40627.68055555555</c:v>
                </c:pt>
                <c:pt idx="227">
                  <c:v>40627.97916666664</c:v>
                </c:pt>
                <c:pt idx="228">
                  <c:v>40627.98611111111</c:v>
                </c:pt>
                <c:pt idx="229">
                  <c:v>40628.68333333333</c:v>
                </c:pt>
                <c:pt idx="230">
                  <c:v>40628.69027777778</c:v>
                </c:pt>
                <c:pt idx="231">
                  <c:v>40629.05694444444</c:v>
                </c:pt>
                <c:pt idx="232">
                  <c:v>40629.06388888889</c:v>
                </c:pt>
                <c:pt idx="233">
                  <c:v>40629.07708333332</c:v>
                </c:pt>
                <c:pt idx="234">
                  <c:v>40629.08402777777</c:v>
                </c:pt>
                <c:pt idx="235">
                  <c:v>40629.34236111111</c:v>
                </c:pt>
                <c:pt idx="236">
                  <c:v>40629.35625</c:v>
                </c:pt>
                <c:pt idx="237">
                  <c:v>40629.72430555554</c:v>
                </c:pt>
                <c:pt idx="238">
                  <c:v>40629.73055555556</c:v>
                </c:pt>
                <c:pt idx="239">
                  <c:v>40630.21041666667</c:v>
                </c:pt>
                <c:pt idx="240">
                  <c:v>40630.21666666667</c:v>
                </c:pt>
                <c:pt idx="241">
                  <c:v>40632.24791666667</c:v>
                </c:pt>
                <c:pt idx="242">
                  <c:v>40632.25416666667</c:v>
                </c:pt>
                <c:pt idx="243">
                  <c:v>40632.26111111109</c:v>
                </c:pt>
                <c:pt idx="244">
                  <c:v>40632.35972222222</c:v>
                </c:pt>
                <c:pt idx="245">
                  <c:v>40632.36597222222</c:v>
                </c:pt>
                <c:pt idx="246">
                  <c:v>40632.78680555556</c:v>
                </c:pt>
                <c:pt idx="247">
                  <c:v>40632.79513888888</c:v>
                </c:pt>
                <c:pt idx="248">
                  <c:v>40632.85069444446</c:v>
                </c:pt>
                <c:pt idx="249">
                  <c:v>40632.85902777777</c:v>
                </c:pt>
                <c:pt idx="250">
                  <c:v>40632.86944444444</c:v>
                </c:pt>
                <c:pt idx="251">
                  <c:v>40633.19305555554</c:v>
                </c:pt>
                <c:pt idx="252">
                  <c:v>40633.19930555554</c:v>
                </c:pt>
                <c:pt idx="253">
                  <c:v>40633.21041666667</c:v>
                </c:pt>
                <c:pt idx="254">
                  <c:v>40633.21736111109</c:v>
                </c:pt>
                <c:pt idx="255">
                  <c:v>40633.22708333331</c:v>
                </c:pt>
                <c:pt idx="256">
                  <c:v>40633.23333333332</c:v>
                </c:pt>
                <c:pt idx="257">
                  <c:v>40633.60208333332</c:v>
                </c:pt>
                <c:pt idx="258">
                  <c:v>40633.60902777778</c:v>
                </c:pt>
                <c:pt idx="259">
                  <c:v>40634.09861111111</c:v>
                </c:pt>
                <c:pt idx="260">
                  <c:v>40634.10555555556</c:v>
                </c:pt>
                <c:pt idx="261">
                  <c:v>40634.36666666667</c:v>
                </c:pt>
                <c:pt idx="262">
                  <c:v>40634.37361111111</c:v>
                </c:pt>
                <c:pt idx="263">
                  <c:v>40634.79861111109</c:v>
                </c:pt>
                <c:pt idx="264">
                  <c:v>40635.21736111109</c:v>
                </c:pt>
                <c:pt idx="265">
                  <c:v>40635.22430555554</c:v>
                </c:pt>
                <c:pt idx="266">
                  <c:v>40635.23888888889</c:v>
                </c:pt>
                <c:pt idx="267">
                  <c:v>40635.24444444444</c:v>
                </c:pt>
                <c:pt idx="268">
                  <c:v>40635.77152777778</c:v>
                </c:pt>
                <c:pt idx="269">
                  <c:v>40635.77847222222</c:v>
                </c:pt>
                <c:pt idx="270">
                  <c:v>40635.78541666667</c:v>
                </c:pt>
                <c:pt idx="271">
                  <c:v>40635.79305555554</c:v>
                </c:pt>
                <c:pt idx="272">
                  <c:v>40635.84791666667</c:v>
                </c:pt>
                <c:pt idx="273">
                  <c:v>40635.85416666666</c:v>
                </c:pt>
                <c:pt idx="274">
                  <c:v>40636.33472222222</c:v>
                </c:pt>
                <c:pt idx="275">
                  <c:v>40636.34097222222</c:v>
                </c:pt>
                <c:pt idx="276">
                  <c:v>40636.34722222222</c:v>
                </c:pt>
                <c:pt idx="277">
                  <c:v>40636.35416666666</c:v>
                </c:pt>
                <c:pt idx="278">
                  <c:v>40636.45972222222</c:v>
                </c:pt>
                <c:pt idx="279">
                  <c:v>40636.46805555555</c:v>
                </c:pt>
                <c:pt idx="280">
                  <c:v>40636.48055555555</c:v>
                </c:pt>
                <c:pt idx="281">
                  <c:v>40636.49305555555</c:v>
                </c:pt>
                <c:pt idx="282">
                  <c:v>40636.64652777777</c:v>
                </c:pt>
                <c:pt idx="283">
                  <c:v>40636.65347222222</c:v>
                </c:pt>
                <c:pt idx="284">
                  <c:v>40636.66041666667</c:v>
                </c:pt>
                <c:pt idx="285">
                  <c:v>40636.83958333333</c:v>
                </c:pt>
                <c:pt idx="286">
                  <c:v>40636.84652777777</c:v>
                </c:pt>
                <c:pt idx="287">
                  <c:v>40636.85347222222</c:v>
                </c:pt>
                <c:pt idx="288">
                  <c:v>40636.86041666667</c:v>
                </c:pt>
                <c:pt idx="289">
                  <c:v>40637.14375</c:v>
                </c:pt>
                <c:pt idx="290">
                  <c:v>40637.14930555555</c:v>
                </c:pt>
                <c:pt idx="291">
                  <c:v>40637.15555555555</c:v>
                </c:pt>
                <c:pt idx="292">
                  <c:v>40637.1625</c:v>
                </c:pt>
                <c:pt idx="293">
                  <c:v>40637.22361111109</c:v>
                </c:pt>
                <c:pt idx="294">
                  <c:v>40637.23402777778</c:v>
                </c:pt>
                <c:pt idx="295">
                  <c:v>40637.24652777778</c:v>
                </c:pt>
                <c:pt idx="296">
                  <c:v>40637.25347222222</c:v>
                </c:pt>
                <c:pt idx="297">
                  <c:v>40637.30486111111</c:v>
                </c:pt>
                <c:pt idx="298">
                  <c:v>40637.31180555555</c:v>
                </c:pt>
                <c:pt idx="299">
                  <c:v>40637.31875</c:v>
                </c:pt>
                <c:pt idx="300">
                  <c:v>40637.42777777778</c:v>
                </c:pt>
                <c:pt idx="301">
                  <c:v>40637.44097222222</c:v>
                </c:pt>
                <c:pt idx="302">
                  <c:v>40637.45625</c:v>
                </c:pt>
                <c:pt idx="303">
                  <c:v>40637.46736111109</c:v>
                </c:pt>
                <c:pt idx="304">
                  <c:v>40637.4763888889</c:v>
                </c:pt>
                <c:pt idx="305">
                  <c:v>40637.48333333333</c:v>
                </c:pt>
                <c:pt idx="306">
                  <c:v>40637.49027777777</c:v>
                </c:pt>
                <c:pt idx="307">
                  <c:v>40637.53125</c:v>
                </c:pt>
                <c:pt idx="308">
                  <c:v>40637.53819444444</c:v>
                </c:pt>
                <c:pt idx="309">
                  <c:v>40637.5451388889</c:v>
                </c:pt>
                <c:pt idx="310">
                  <c:v>40637.55208333334</c:v>
                </c:pt>
                <c:pt idx="311">
                  <c:v>40637.91666666666</c:v>
                </c:pt>
                <c:pt idx="312">
                  <c:v>40637.92361111109</c:v>
                </c:pt>
                <c:pt idx="313">
                  <c:v>40637.92986111109</c:v>
                </c:pt>
                <c:pt idx="314">
                  <c:v>40637.93680555555</c:v>
                </c:pt>
                <c:pt idx="315">
                  <c:v>40637.94791666666</c:v>
                </c:pt>
                <c:pt idx="316">
                  <c:v>40637.95416666667</c:v>
                </c:pt>
                <c:pt idx="317">
                  <c:v>40638.17986111109</c:v>
                </c:pt>
                <c:pt idx="318">
                  <c:v>40638.18611111111</c:v>
                </c:pt>
                <c:pt idx="319">
                  <c:v>40638.81319444444</c:v>
                </c:pt>
                <c:pt idx="320">
                  <c:v>40638.8201388889</c:v>
                </c:pt>
                <c:pt idx="321">
                  <c:v>40639.22569444445</c:v>
                </c:pt>
                <c:pt idx="322">
                  <c:v>40639.23194444444</c:v>
                </c:pt>
                <c:pt idx="323">
                  <c:v>40639.53333333333</c:v>
                </c:pt>
                <c:pt idx="324">
                  <c:v>40639.54027777777</c:v>
                </c:pt>
                <c:pt idx="325">
                  <c:v>40639.58263888888</c:v>
                </c:pt>
                <c:pt idx="326">
                  <c:v>40639.59027777778</c:v>
                </c:pt>
                <c:pt idx="327">
                  <c:v>40639.65625</c:v>
                </c:pt>
                <c:pt idx="328">
                  <c:v>40639.66319444445</c:v>
                </c:pt>
                <c:pt idx="329">
                  <c:v>40639.6701388889</c:v>
                </c:pt>
                <c:pt idx="330">
                  <c:v>40639.77315972222</c:v>
                </c:pt>
                <c:pt idx="331">
                  <c:v>40639.79021990741</c:v>
                </c:pt>
                <c:pt idx="332">
                  <c:v>40639.79818287035</c:v>
                </c:pt>
                <c:pt idx="333">
                  <c:v>40639.83194444444</c:v>
                </c:pt>
                <c:pt idx="334">
                  <c:v>40639.83819444444</c:v>
                </c:pt>
                <c:pt idx="335">
                  <c:v>40640.34513888888</c:v>
                </c:pt>
                <c:pt idx="336">
                  <c:v>40640.35208333333</c:v>
                </c:pt>
                <c:pt idx="337">
                  <c:v>40640.49236111109</c:v>
                </c:pt>
                <c:pt idx="338">
                  <c:v>40640.50486111111</c:v>
                </c:pt>
                <c:pt idx="339">
                  <c:v>40640.70486111109</c:v>
                </c:pt>
                <c:pt idx="340">
                  <c:v>40640.72083333333</c:v>
                </c:pt>
                <c:pt idx="341">
                  <c:v>40640.73611111109</c:v>
                </c:pt>
                <c:pt idx="342">
                  <c:v>40640.74305555555</c:v>
                </c:pt>
                <c:pt idx="343">
                  <c:v>40640.75</c:v>
                </c:pt>
                <c:pt idx="344">
                  <c:v>40640.83541666667</c:v>
                </c:pt>
                <c:pt idx="345">
                  <c:v>40640.84166666667</c:v>
                </c:pt>
                <c:pt idx="346">
                  <c:v>40641.24722222222</c:v>
                </c:pt>
                <c:pt idx="347">
                  <c:v>40641.25416666667</c:v>
                </c:pt>
                <c:pt idx="348">
                  <c:v>40641.57222222222</c:v>
                </c:pt>
                <c:pt idx="349">
                  <c:v>40641.57916666665</c:v>
                </c:pt>
                <c:pt idx="350">
                  <c:v>40641.58333333334</c:v>
                </c:pt>
                <c:pt idx="351">
                  <c:v>40641.59027777778</c:v>
                </c:pt>
                <c:pt idx="352">
                  <c:v>40642.10069444444</c:v>
                </c:pt>
                <c:pt idx="353">
                  <c:v>40642.10694444444</c:v>
                </c:pt>
                <c:pt idx="354">
                  <c:v>40642.33888888888</c:v>
                </c:pt>
                <c:pt idx="355">
                  <c:v>40642.34583333333</c:v>
                </c:pt>
                <c:pt idx="356">
                  <c:v>40643.06944444445</c:v>
                </c:pt>
                <c:pt idx="357">
                  <c:v>40643.0763888889</c:v>
                </c:pt>
                <c:pt idx="358">
                  <c:v>40644.90694444444</c:v>
                </c:pt>
                <c:pt idx="359">
                  <c:v>40645.91458333333</c:v>
                </c:pt>
                <c:pt idx="360">
                  <c:v>40646.11111111109</c:v>
                </c:pt>
                <c:pt idx="361">
                  <c:v>40646.11805555555</c:v>
                </c:pt>
                <c:pt idx="362">
                  <c:v>40646.16180555554</c:v>
                </c:pt>
                <c:pt idx="363">
                  <c:v>40646.90347222222</c:v>
                </c:pt>
                <c:pt idx="364">
                  <c:v>40646.91319444444</c:v>
                </c:pt>
                <c:pt idx="365">
                  <c:v>40646.92361111109</c:v>
                </c:pt>
                <c:pt idx="366">
                  <c:v>40647.03333333333</c:v>
                </c:pt>
                <c:pt idx="367">
                  <c:v>40647.04166666664</c:v>
                </c:pt>
                <c:pt idx="368">
                  <c:v>40647.05416666667</c:v>
                </c:pt>
                <c:pt idx="369">
                  <c:v>40647.06041666667</c:v>
                </c:pt>
                <c:pt idx="370">
                  <c:v>40647.8375</c:v>
                </c:pt>
                <c:pt idx="371">
                  <c:v>40647.84375</c:v>
                </c:pt>
                <c:pt idx="372">
                  <c:v>40648.20486111109</c:v>
                </c:pt>
                <c:pt idx="373">
                  <c:v>40648.21111111109</c:v>
                </c:pt>
                <c:pt idx="374">
                  <c:v>40649.12152777777</c:v>
                </c:pt>
                <c:pt idx="375">
                  <c:v>40649.12847222222</c:v>
                </c:pt>
                <c:pt idx="376">
                  <c:v>40649.14166666665</c:v>
                </c:pt>
                <c:pt idx="377">
                  <c:v>40649.82222222222</c:v>
                </c:pt>
                <c:pt idx="378">
                  <c:v>40649.82847222222</c:v>
                </c:pt>
                <c:pt idx="379">
                  <c:v>40649.8375</c:v>
                </c:pt>
                <c:pt idx="380">
                  <c:v>40650.125</c:v>
                </c:pt>
                <c:pt idx="381">
                  <c:v>40650.13194444445</c:v>
                </c:pt>
                <c:pt idx="382">
                  <c:v>40650.89652777777</c:v>
                </c:pt>
                <c:pt idx="383">
                  <c:v>40650.90277777778</c:v>
                </c:pt>
                <c:pt idx="384">
                  <c:v>40651.84583333333</c:v>
                </c:pt>
                <c:pt idx="385">
                  <c:v>40651.8513888889</c:v>
                </c:pt>
                <c:pt idx="386">
                  <c:v>40651.86111111109</c:v>
                </c:pt>
                <c:pt idx="387">
                  <c:v>40651.86805555555</c:v>
                </c:pt>
                <c:pt idx="388">
                  <c:v>40652.16319444445</c:v>
                </c:pt>
                <c:pt idx="389">
                  <c:v>40652.1701388889</c:v>
                </c:pt>
                <c:pt idx="390">
                  <c:v>40652.99027777777</c:v>
                </c:pt>
                <c:pt idx="391">
                  <c:v>40652.99652777778</c:v>
                </c:pt>
                <c:pt idx="392">
                  <c:v>40653.24791666667</c:v>
                </c:pt>
                <c:pt idx="393">
                  <c:v>40653.25416666667</c:v>
                </c:pt>
              </c:numCache>
            </c:numRef>
          </c:xVal>
          <c:yVal>
            <c:numRef>
              <c:f>'crm data'!$G$14:$G$407</c:f>
              <c:numCache>
                <c:formatCode>General</c:formatCode>
                <c:ptCount val="394"/>
                <c:pt idx="49">
                  <c:v>-0.210000000000036</c:v>
                </c:pt>
                <c:pt idx="50">
                  <c:v>-1.929999999999836</c:v>
                </c:pt>
                <c:pt idx="51">
                  <c:v>-1.259999999999764</c:v>
                </c:pt>
                <c:pt idx="52">
                  <c:v>-1.869999999999891</c:v>
                </c:pt>
                <c:pt idx="53">
                  <c:v>-1.239999999999782</c:v>
                </c:pt>
                <c:pt idx="54">
                  <c:v>-4.940000000000054</c:v>
                </c:pt>
                <c:pt idx="55">
                  <c:v>-4.0</c:v>
                </c:pt>
                <c:pt idx="56">
                  <c:v>-1.599999999999909</c:v>
                </c:pt>
                <c:pt idx="58">
                  <c:v>-2.779999999999743</c:v>
                </c:pt>
                <c:pt idx="61">
                  <c:v>-5.269999999999982</c:v>
                </c:pt>
                <c:pt idx="62">
                  <c:v>-3.569999999999709</c:v>
                </c:pt>
                <c:pt idx="63">
                  <c:v>-2.699999999999818</c:v>
                </c:pt>
                <c:pt idx="66">
                  <c:v>-1.129999999999654</c:v>
                </c:pt>
                <c:pt idx="69">
                  <c:v>-4.730000000000018</c:v>
                </c:pt>
                <c:pt idx="70">
                  <c:v>-0.509999999999764</c:v>
                </c:pt>
                <c:pt idx="72">
                  <c:v>-0.949999999999818</c:v>
                </c:pt>
                <c:pt idx="73">
                  <c:v>-1.319999999999709</c:v>
                </c:pt>
                <c:pt idx="74">
                  <c:v>-1.5</c:v>
                </c:pt>
                <c:pt idx="75">
                  <c:v>-0.549999999999727</c:v>
                </c:pt>
                <c:pt idx="76">
                  <c:v>-1.7199999999998</c:v>
                </c:pt>
                <c:pt idx="77">
                  <c:v>-1.769999999999982</c:v>
                </c:pt>
                <c:pt idx="78">
                  <c:v>-2.719999999999799</c:v>
                </c:pt>
                <c:pt idx="79">
                  <c:v>-2.989999999999782</c:v>
                </c:pt>
                <c:pt idx="80">
                  <c:v>-0.569999999999709</c:v>
                </c:pt>
                <c:pt idx="81">
                  <c:v>-1.049999999999727</c:v>
                </c:pt>
                <c:pt idx="82">
                  <c:v>-1.299999999999727</c:v>
                </c:pt>
                <c:pt idx="83">
                  <c:v>-1.519999999999982</c:v>
                </c:pt>
                <c:pt idx="84">
                  <c:v>-1.089999999999691</c:v>
                </c:pt>
                <c:pt idx="85">
                  <c:v>-0.649999999999636</c:v>
                </c:pt>
                <c:pt idx="86">
                  <c:v>-1.069999999999709</c:v>
                </c:pt>
                <c:pt idx="87">
                  <c:v>-0.339999999999691</c:v>
                </c:pt>
                <c:pt idx="88">
                  <c:v>-1.199999999999818</c:v>
                </c:pt>
                <c:pt idx="89">
                  <c:v>-1.7199999999998</c:v>
                </c:pt>
                <c:pt idx="90">
                  <c:v>-2.599999999999909</c:v>
                </c:pt>
                <c:pt idx="91">
                  <c:v>-1.690000000000054</c:v>
                </c:pt>
                <c:pt idx="92">
                  <c:v>-1.539999999999964</c:v>
                </c:pt>
                <c:pt idx="93">
                  <c:v>-2.369999999999889</c:v>
                </c:pt>
                <c:pt idx="94">
                  <c:v>-1.099999999999909</c:v>
                </c:pt>
                <c:pt idx="95">
                  <c:v>-1.159999999999854</c:v>
                </c:pt>
                <c:pt idx="96">
                  <c:v>-2.960000000000036</c:v>
                </c:pt>
                <c:pt idx="97">
                  <c:v>-2.690000000000054</c:v>
                </c:pt>
                <c:pt idx="98">
                  <c:v>-1.779999999999745</c:v>
                </c:pt>
                <c:pt idx="99">
                  <c:v>0.320000000000164</c:v>
                </c:pt>
                <c:pt idx="101">
                  <c:v>-1.699999999999818</c:v>
                </c:pt>
                <c:pt idx="102">
                  <c:v>-0.0699999999997089</c:v>
                </c:pt>
                <c:pt idx="103">
                  <c:v>-1.059999999999945</c:v>
                </c:pt>
                <c:pt idx="104">
                  <c:v>-1.739999999999782</c:v>
                </c:pt>
                <c:pt idx="105">
                  <c:v>-1.739999999999782</c:v>
                </c:pt>
                <c:pt idx="106">
                  <c:v>-0.579999999999927</c:v>
                </c:pt>
                <c:pt idx="107">
                  <c:v>-3.929999999999836</c:v>
                </c:pt>
                <c:pt idx="108">
                  <c:v>-1.960000000000036</c:v>
                </c:pt>
                <c:pt idx="109">
                  <c:v>0.190000000000055</c:v>
                </c:pt>
                <c:pt idx="110">
                  <c:v>-0.940000000000055</c:v>
                </c:pt>
                <c:pt idx="111">
                  <c:v>-1.279999999999745</c:v>
                </c:pt>
                <c:pt idx="112">
                  <c:v>-1.429999999999836</c:v>
                </c:pt>
                <c:pt idx="113">
                  <c:v>-3.099999999999909</c:v>
                </c:pt>
                <c:pt idx="114">
                  <c:v>-2.949999999999818</c:v>
                </c:pt>
                <c:pt idx="115">
                  <c:v>-2.569999999999709</c:v>
                </c:pt>
                <c:pt idx="117">
                  <c:v>-2.619999999999889</c:v>
                </c:pt>
                <c:pt idx="118">
                  <c:v>-2.509999999999764</c:v>
                </c:pt>
                <c:pt idx="119">
                  <c:v>-0.210000000000036</c:v>
                </c:pt>
                <c:pt idx="120">
                  <c:v>-0.440000000000055</c:v>
                </c:pt>
                <c:pt idx="121">
                  <c:v>-1.169999999999618</c:v>
                </c:pt>
                <c:pt idx="122">
                  <c:v>-0.9699999999998</c:v>
                </c:pt>
                <c:pt idx="123">
                  <c:v>-2.629999999999654</c:v>
                </c:pt>
                <c:pt idx="124">
                  <c:v>-4.419999999999617</c:v>
                </c:pt>
                <c:pt idx="125">
                  <c:v>-1.519999999999982</c:v>
                </c:pt>
                <c:pt idx="126">
                  <c:v>-2.009999999999764</c:v>
                </c:pt>
                <c:pt idx="127">
                  <c:v>-3.549999999999727</c:v>
                </c:pt>
                <c:pt idx="128">
                  <c:v>-1.819999999999709</c:v>
                </c:pt>
                <c:pt idx="129">
                  <c:v>-1.059999999999945</c:v>
                </c:pt>
                <c:pt idx="130">
                  <c:v>-1.889999999999873</c:v>
                </c:pt>
                <c:pt idx="131">
                  <c:v>-2.759999999999763</c:v>
                </c:pt>
                <c:pt idx="133">
                  <c:v>-2.719999999999799</c:v>
                </c:pt>
                <c:pt idx="134">
                  <c:v>-2.909999999999854</c:v>
                </c:pt>
                <c:pt idx="135">
                  <c:v>-3.460000000000036</c:v>
                </c:pt>
                <c:pt idx="136">
                  <c:v>-3.419999999999618</c:v>
                </c:pt>
                <c:pt idx="137">
                  <c:v>-1.819999999999709</c:v>
                </c:pt>
                <c:pt idx="138">
                  <c:v>-2.549999999999727</c:v>
                </c:pt>
                <c:pt idx="139">
                  <c:v>0.340000000000145</c:v>
                </c:pt>
                <c:pt idx="140">
                  <c:v>-1.429999999999836</c:v>
                </c:pt>
                <c:pt idx="141">
                  <c:v>-2.739999999999782</c:v>
                </c:pt>
                <c:pt idx="142">
                  <c:v>-2.169999999999618</c:v>
                </c:pt>
                <c:pt idx="143">
                  <c:v>-2.690000000000054</c:v>
                </c:pt>
                <c:pt idx="144">
                  <c:v>-3.279999999999744</c:v>
                </c:pt>
                <c:pt idx="145">
                  <c:v>-2.509999999999764</c:v>
                </c:pt>
                <c:pt idx="146">
                  <c:v>-2.699999999999818</c:v>
                </c:pt>
                <c:pt idx="147">
                  <c:v>-1.899999999999636</c:v>
                </c:pt>
                <c:pt idx="148">
                  <c:v>-2.980000000000018</c:v>
                </c:pt>
                <c:pt idx="149">
                  <c:v>-0.980000000000018</c:v>
                </c:pt>
                <c:pt idx="150">
                  <c:v>1.430000000000291</c:v>
                </c:pt>
                <c:pt idx="151">
                  <c:v>-3.379999999999653</c:v>
                </c:pt>
                <c:pt idx="152">
                  <c:v>-3.909999999999854</c:v>
                </c:pt>
                <c:pt idx="153">
                  <c:v>-2.899999999999636</c:v>
                </c:pt>
                <c:pt idx="154">
                  <c:v>-1.7199999999998</c:v>
                </c:pt>
                <c:pt idx="155">
                  <c:v>-0.940000000000055</c:v>
                </c:pt>
                <c:pt idx="156">
                  <c:v>-0.2199999999998</c:v>
                </c:pt>
                <c:pt idx="157">
                  <c:v>-0.529999999999745</c:v>
                </c:pt>
                <c:pt idx="158">
                  <c:v>0.590000000000145</c:v>
                </c:pt>
                <c:pt idx="159">
                  <c:v>-1.0</c:v>
                </c:pt>
                <c:pt idx="160">
                  <c:v>-1.039999999999964</c:v>
                </c:pt>
                <c:pt idx="161">
                  <c:v>-1.269999999999982</c:v>
                </c:pt>
                <c:pt idx="162">
                  <c:v>-0.669999999999618</c:v>
                </c:pt>
                <c:pt idx="163">
                  <c:v>-0.559999999999945</c:v>
                </c:pt>
                <c:pt idx="164">
                  <c:v>0.150000000000091</c:v>
                </c:pt>
                <c:pt idx="165">
                  <c:v>-1.349999999999909</c:v>
                </c:pt>
                <c:pt idx="166">
                  <c:v>-1.629999999999654</c:v>
                </c:pt>
                <c:pt idx="167">
                  <c:v>-0.449999999999818</c:v>
                </c:pt>
                <c:pt idx="168">
                  <c:v>2.120000000000346</c:v>
                </c:pt>
                <c:pt idx="169">
                  <c:v>-2.049999999999727</c:v>
                </c:pt>
                <c:pt idx="170">
                  <c:v>-2.409999999999854</c:v>
                </c:pt>
                <c:pt idx="171">
                  <c:v>-0.940000000000055</c:v>
                </c:pt>
                <c:pt idx="173">
                  <c:v>-5.649999999999636</c:v>
                </c:pt>
                <c:pt idx="174">
                  <c:v>-2.379999999999653</c:v>
                </c:pt>
                <c:pt idx="175">
                  <c:v>-2.299999999999727</c:v>
                </c:pt>
                <c:pt idx="176">
                  <c:v>0.970000000000255</c:v>
                </c:pt>
                <c:pt idx="177">
                  <c:v>-2.329999999999927</c:v>
                </c:pt>
                <c:pt idx="178">
                  <c:v>-2.049999999999727</c:v>
                </c:pt>
                <c:pt idx="179">
                  <c:v>-1.409999999999854</c:v>
                </c:pt>
                <c:pt idx="180">
                  <c:v>-1.809999999999945</c:v>
                </c:pt>
                <c:pt idx="181">
                  <c:v>-2.739999999999782</c:v>
                </c:pt>
                <c:pt idx="183">
                  <c:v>-2.779999999999743</c:v>
                </c:pt>
                <c:pt idx="184">
                  <c:v>-2.569999999999709</c:v>
                </c:pt>
                <c:pt idx="185">
                  <c:v>-2.11999999999989</c:v>
                </c:pt>
                <c:pt idx="186">
                  <c:v>-4.269999999999982</c:v>
                </c:pt>
                <c:pt idx="187">
                  <c:v>-3.279999999999744</c:v>
                </c:pt>
                <c:pt idx="188">
                  <c:v>1.360000000000127</c:v>
                </c:pt>
                <c:pt idx="189">
                  <c:v>-1.159999999999854</c:v>
                </c:pt>
                <c:pt idx="190">
                  <c:v>-2.669999999999618</c:v>
                </c:pt>
                <c:pt idx="191">
                  <c:v>-0.639999999999873</c:v>
                </c:pt>
                <c:pt idx="192">
                  <c:v>0.0199999999999818</c:v>
                </c:pt>
                <c:pt idx="193">
                  <c:v>-1.889999999999873</c:v>
                </c:pt>
                <c:pt idx="194">
                  <c:v>-2.069999999999709</c:v>
                </c:pt>
                <c:pt idx="195">
                  <c:v>-1.429999999999836</c:v>
                </c:pt>
                <c:pt idx="196">
                  <c:v>-1.799999999999727</c:v>
                </c:pt>
                <c:pt idx="197">
                  <c:v>-0.389999999999873</c:v>
                </c:pt>
                <c:pt idx="198">
                  <c:v>-3.399999999999636</c:v>
                </c:pt>
                <c:pt idx="199">
                  <c:v>-2.710000000000036</c:v>
                </c:pt>
                <c:pt idx="200">
                  <c:v>-3.289999999999964</c:v>
                </c:pt>
                <c:pt idx="201">
                  <c:v>-1.7199999999998</c:v>
                </c:pt>
                <c:pt idx="202">
                  <c:v>-2.489999999999782</c:v>
                </c:pt>
                <c:pt idx="203">
                  <c:v>-0.559999999999945</c:v>
                </c:pt>
                <c:pt idx="204">
                  <c:v>-3.059999999999945</c:v>
                </c:pt>
                <c:pt idx="205">
                  <c:v>-3.909999999999854</c:v>
                </c:pt>
                <c:pt idx="206">
                  <c:v>0.660000000000309</c:v>
                </c:pt>
                <c:pt idx="207">
                  <c:v>-0.379999999999654</c:v>
                </c:pt>
                <c:pt idx="208">
                  <c:v>-2.069999999999709</c:v>
                </c:pt>
                <c:pt idx="209">
                  <c:v>-2.909999999999854</c:v>
                </c:pt>
                <c:pt idx="210">
                  <c:v>-1.489999999999782</c:v>
                </c:pt>
                <c:pt idx="211">
                  <c:v>-1.960000000000036</c:v>
                </c:pt>
                <c:pt idx="212">
                  <c:v>-2.599999999999909</c:v>
                </c:pt>
                <c:pt idx="214">
                  <c:v>-3.980000000000018</c:v>
                </c:pt>
                <c:pt idx="215">
                  <c:v>-1.909999999999854</c:v>
                </c:pt>
                <c:pt idx="216">
                  <c:v>-1.409999999999854</c:v>
                </c:pt>
                <c:pt idx="218">
                  <c:v>0.809999999999945</c:v>
                </c:pt>
                <c:pt idx="219">
                  <c:v>-2.159999999999854</c:v>
                </c:pt>
                <c:pt idx="220">
                  <c:v>-2.409999999999854</c:v>
                </c:pt>
                <c:pt idx="221">
                  <c:v>-0.429999999999836</c:v>
                </c:pt>
                <c:pt idx="222">
                  <c:v>-1.349999999999909</c:v>
                </c:pt>
                <c:pt idx="223">
                  <c:v>-1.059999999999945</c:v>
                </c:pt>
                <c:pt idx="224">
                  <c:v>-2.349999999999909</c:v>
                </c:pt>
                <c:pt idx="225">
                  <c:v>-2.099999999999909</c:v>
                </c:pt>
                <c:pt idx="226">
                  <c:v>-2.929999999999836</c:v>
                </c:pt>
                <c:pt idx="227">
                  <c:v>-1.559999999999945</c:v>
                </c:pt>
                <c:pt idx="228">
                  <c:v>1.559999999999945</c:v>
                </c:pt>
                <c:pt idx="229">
                  <c:v>1.490000000000236</c:v>
                </c:pt>
                <c:pt idx="230">
                  <c:v>-3.289999999999964</c:v>
                </c:pt>
                <c:pt idx="231">
                  <c:v>-1.299999999999727</c:v>
                </c:pt>
                <c:pt idx="232">
                  <c:v>-2.419999999999618</c:v>
                </c:pt>
                <c:pt idx="233">
                  <c:v>-1.819999999999709</c:v>
                </c:pt>
                <c:pt idx="234">
                  <c:v>-2.069999999999709</c:v>
                </c:pt>
                <c:pt idx="235">
                  <c:v>-0.779999999999745</c:v>
                </c:pt>
                <c:pt idx="237">
                  <c:v>-0.579999999999927</c:v>
                </c:pt>
                <c:pt idx="238">
                  <c:v>-2.019999999999982</c:v>
                </c:pt>
                <c:pt idx="239">
                  <c:v>-2.940000000000055</c:v>
                </c:pt>
                <c:pt idx="240">
                  <c:v>-2.139999999999873</c:v>
                </c:pt>
                <c:pt idx="242">
                  <c:v>-0.00999999999976353</c:v>
                </c:pt>
                <c:pt idx="243">
                  <c:v>-0.929999999999836</c:v>
                </c:pt>
                <c:pt idx="244">
                  <c:v>-1.690000000000054</c:v>
                </c:pt>
                <c:pt idx="245">
                  <c:v>-1.730000000000018</c:v>
                </c:pt>
                <c:pt idx="246">
                  <c:v>2.080000000000382</c:v>
                </c:pt>
                <c:pt idx="248">
                  <c:v>-2.690000000000054</c:v>
                </c:pt>
                <c:pt idx="249">
                  <c:v>-3.149999999999636</c:v>
                </c:pt>
                <c:pt idx="250">
                  <c:v>-2.299999999999727</c:v>
                </c:pt>
                <c:pt idx="251">
                  <c:v>-2.659999999999853</c:v>
                </c:pt>
                <c:pt idx="252">
                  <c:v>-3.129999999999654</c:v>
                </c:pt>
                <c:pt idx="253">
                  <c:v>1.309999999999945</c:v>
                </c:pt>
                <c:pt idx="254">
                  <c:v>1.370000000000346</c:v>
                </c:pt>
                <c:pt idx="255">
                  <c:v>-1.079999999999927</c:v>
                </c:pt>
                <c:pt idx="256">
                  <c:v>-4.399999999999637</c:v>
                </c:pt>
                <c:pt idx="257">
                  <c:v>2.0300000000002</c:v>
                </c:pt>
                <c:pt idx="258">
                  <c:v>0.670000000000073</c:v>
                </c:pt>
                <c:pt idx="259">
                  <c:v>-1.129999999999654</c:v>
                </c:pt>
                <c:pt idx="260">
                  <c:v>-1.739999999999782</c:v>
                </c:pt>
                <c:pt idx="261">
                  <c:v>-1.369999999999891</c:v>
                </c:pt>
                <c:pt idx="262">
                  <c:v>-2.159999999999854</c:v>
                </c:pt>
                <c:pt idx="263">
                  <c:v>-0.75</c:v>
                </c:pt>
                <c:pt idx="264">
                  <c:v>-2.819999999999707</c:v>
                </c:pt>
                <c:pt idx="265">
                  <c:v>-1.269999999999982</c:v>
                </c:pt>
                <c:pt idx="266">
                  <c:v>-2.029999999999744</c:v>
                </c:pt>
                <c:pt idx="267">
                  <c:v>-1.819999999999709</c:v>
                </c:pt>
                <c:pt idx="312">
                  <c:v>-4.869999999999891</c:v>
                </c:pt>
                <c:pt idx="313">
                  <c:v>-2.5</c:v>
                </c:pt>
                <c:pt idx="314">
                  <c:v>-4.859999999999672</c:v>
                </c:pt>
                <c:pt idx="315">
                  <c:v>-2.099999999999909</c:v>
                </c:pt>
                <c:pt idx="316">
                  <c:v>-3.039999999999964</c:v>
                </c:pt>
                <c:pt idx="317">
                  <c:v>-2.11999999999989</c:v>
                </c:pt>
                <c:pt idx="318">
                  <c:v>-3.440000000000055</c:v>
                </c:pt>
                <c:pt idx="319">
                  <c:v>-2.569999999999709</c:v>
                </c:pt>
                <c:pt idx="320">
                  <c:v>-3.11999999999989</c:v>
                </c:pt>
                <c:pt idx="321">
                  <c:v>-2.659999999999853</c:v>
                </c:pt>
                <c:pt idx="322">
                  <c:v>-4.109999999999672</c:v>
                </c:pt>
                <c:pt idx="333">
                  <c:v>-1.809999999999945</c:v>
                </c:pt>
                <c:pt idx="335">
                  <c:v>-2.149999999999636</c:v>
                </c:pt>
                <c:pt idx="336">
                  <c:v>1.840000000000145</c:v>
                </c:pt>
                <c:pt idx="344">
                  <c:v>-1.779999999999745</c:v>
                </c:pt>
                <c:pt idx="345">
                  <c:v>-3.029999999999744</c:v>
                </c:pt>
                <c:pt idx="346">
                  <c:v>-2.089999999999691</c:v>
                </c:pt>
                <c:pt idx="347">
                  <c:v>-3.339999999999689</c:v>
                </c:pt>
                <c:pt idx="350">
                  <c:v>-2.869999999999889</c:v>
                </c:pt>
                <c:pt idx="351">
                  <c:v>-1.639999999999873</c:v>
                </c:pt>
                <c:pt idx="352">
                  <c:v>-2.759999999999763</c:v>
                </c:pt>
                <c:pt idx="353">
                  <c:v>-3.899999999999636</c:v>
                </c:pt>
                <c:pt idx="354">
                  <c:v>-1.859999999999673</c:v>
                </c:pt>
                <c:pt idx="355">
                  <c:v>-1.859999999999673</c:v>
                </c:pt>
                <c:pt idx="356">
                  <c:v>-2.719999999999799</c:v>
                </c:pt>
                <c:pt idx="357">
                  <c:v>-3.169999999999618</c:v>
                </c:pt>
                <c:pt idx="358">
                  <c:v>-1.269999999999982</c:v>
                </c:pt>
                <c:pt idx="359">
                  <c:v>-2.349999999999909</c:v>
                </c:pt>
                <c:pt idx="360">
                  <c:v>-3.149999999999636</c:v>
                </c:pt>
                <c:pt idx="362">
                  <c:v>-2.179999999999836</c:v>
                </c:pt>
                <c:pt idx="367">
                  <c:v>-2.009999999999764</c:v>
                </c:pt>
                <c:pt idx="368">
                  <c:v>0.390000000000327</c:v>
                </c:pt>
                <c:pt idx="369">
                  <c:v>-2.519999999999982</c:v>
                </c:pt>
                <c:pt idx="370">
                  <c:v>-2.519999999999982</c:v>
                </c:pt>
                <c:pt idx="371">
                  <c:v>-3.389999999999873</c:v>
                </c:pt>
                <c:pt idx="372">
                  <c:v>-2.869999999999889</c:v>
                </c:pt>
                <c:pt idx="373">
                  <c:v>-0.149999999999636</c:v>
                </c:pt>
                <c:pt idx="374">
                  <c:v>-3.139999999999873</c:v>
                </c:pt>
                <c:pt idx="376">
                  <c:v>-3.309999999999944</c:v>
                </c:pt>
                <c:pt idx="377">
                  <c:v>-1.669999999999618</c:v>
                </c:pt>
                <c:pt idx="378">
                  <c:v>-2.779999999999743</c:v>
                </c:pt>
                <c:pt idx="379">
                  <c:v>-1.629999999999654</c:v>
                </c:pt>
                <c:pt idx="380">
                  <c:v>-1.789999999999964</c:v>
                </c:pt>
                <c:pt idx="381">
                  <c:v>-2.669999999999618</c:v>
                </c:pt>
                <c:pt idx="382">
                  <c:v>-1.679999999999836</c:v>
                </c:pt>
                <c:pt idx="383">
                  <c:v>-2.269999999999982</c:v>
                </c:pt>
                <c:pt idx="384">
                  <c:v>-2.230000000000018</c:v>
                </c:pt>
                <c:pt idx="385">
                  <c:v>-2.829999999999927</c:v>
                </c:pt>
                <c:pt idx="386">
                  <c:v>-1.829999999999927</c:v>
                </c:pt>
                <c:pt idx="387">
                  <c:v>-2.329999999999927</c:v>
                </c:pt>
                <c:pt idx="388">
                  <c:v>-1.859999999999673</c:v>
                </c:pt>
                <c:pt idx="389">
                  <c:v>-2.089999999999691</c:v>
                </c:pt>
                <c:pt idx="390">
                  <c:v>-6.319999999999709</c:v>
                </c:pt>
                <c:pt idx="391">
                  <c:v>-2.219999999999799</c:v>
                </c:pt>
                <c:pt idx="392">
                  <c:v>-1.309999999999945</c:v>
                </c:pt>
                <c:pt idx="393">
                  <c:v>-3.079999999999927</c:v>
                </c:pt>
              </c:numCache>
            </c:numRef>
          </c:yVal>
        </c:ser>
        <c:ser>
          <c:idx val="0"/>
          <c:order val="1"/>
          <c:tx>
            <c:v>Avg St 2-102</c:v>
          </c:tx>
          <c:spPr>
            <a:ln w="47625">
              <a:noFill/>
            </a:ln>
          </c:spPr>
          <c:marker>
            <c:symbol val="none"/>
          </c:marker>
          <c:trendline>
            <c:spPr>
              <a:ln w="34925"/>
            </c:spPr>
            <c:trendlineType val="linear"/>
          </c:trendline>
          <c:xVal>
            <c:numRef>
              <c:f>('crm data'!$C$63,'crm data'!$C$281)</c:f>
              <c:numCache>
                <c:formatCode>m/d/yy\ h:mm</c:formatCode>
                <c:ptCount val="2"/>
                <c:pt idx="0">
                  <c:v>40596.75</c:v>
                </c:pt>
                <c:pt idx="1">
                  <c:v>40635.24444444444</c:v>
                </c:pt>
              </c:numCache>
            </c:numRef>
          </c:xVal>
          <c:yVal>
            <c:numRef>
              <c:f>('crm data'!$F$10,'crm data'!$F$10)</c:f>
              <c:numCache>
                <c:formatCode>0.00</c:formatCode>
                <c:ptCount val="2"/>
                <c:pt idx="0">
                  <c:v>-1.712487562189381</c:v>
                </c:pt>
                <c:pt idx="1">
                  <c:v>-1.712487562189381</c:v>
                </c:pt>
              </c:numCache>
            </c:numRef>
          </c:yVal>
        </c:ser>
        <c:ser>
          <c:idx val="1"/>
          <c:order val="2"/>
          <c:tx>
            <c:v>Avg St 105-140</c:v>
          </c:tx>
          <c:spPr>
            <a:ln w="47625">
              <a:noFill/>
            </a:ln>
          </c:spPr>
          <c:marker>
            <c:symbol val="none"/>
          </c:marker>
          <c:trendline>
            <c:spPr>
              <a:ln w="34925"/>
            </c:spPr>
            <c:trendlineType val="linear"/>
          </c:trendline>
          <c:xVal>
            <c:numRef>
              <c:f>('crm data'!$C$326,'crm data'!$C$407)</c:f>
              <c:numCache>
                <c:formatCode>m/d/yy\ h:mm</c:formatCode>
                <c:ptCount val="2"/>
                <c:pt idx="0">
                  <c:v>40637.92361111109</c:v>
                </c:pt>
                <c:pt idx="1">
                  <c:v>40653.25416666667</c:v>
                </c:pt>
              </c:numCache>
            </c:numRef>
          </c:xVal>
          <c:yVal>
            <c:numRef>
              <c:f>('crm data'!$F$11,'crm data'!$F$11)</c:f>
              <c:numCache>
                <c:formatCode>0.00</c:formatCode>
                <c:ptCount val="2"/>
                <c:pt idx="0">
                  <c:v>-2.456964285714093</c:v>
                </c:pt>
                <c:pt idx="1">
                  <c:v>-2.456964285714093</c:v>
                </c:pt>
              </c:numCache>
            </c:numRef>
          </c:yVal>
        </c:ser>
        <c:dLbls/>
        <c:axId val="75229608"/>
        <c:axId val="75138792"/>
      </c:scatterChart>
      <c:valAx>
        <c:axId val="75229608"/>
        <c:scaling>
          <c:orientation val="minMax"/>
          <c:max val="40655.0"/>
          <c:min val="40595.0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Date</a:t>
                </a:r>
                <a:r>
                  <a:rPr lang="en-US" baseline="0"/>
                  <a:t> and Time</a:t>
                </a:r>
                <a:endParaRPr lang="en-US"/>
              </a:p>
            </c:rich>
          </c:tx>
          <c:layout>
            <c:manualLayout>
              <c:xMode val="edge"/>
              <c:yMode val="edge"/>
              <c:x val="0.471990556835692"/>
              <c:y val="0.930711536760152"/>
            </c:manualLayout>
          </c:layout>
        </c:title>
        <c:numFmt formatCode="m/d/yy" sourceLinked="0"/>
        <c:tickLblPos val="nextTo"/>
        <c:crossAx val="75138792"/>
        <c:crossesAt val="-12.0"/>
        <c:crossBetween val="midCat"/>
      </c:valAx>
      <c:valAx>
        <c:axId val="75138792"/>
        <c:scaling>
          <c:orientation val="minMax"/>
          <c:max val="8.0"/>
          <c:min val="-8.0"/>
        </c:scaling>
        <c:axPos val="l"/>
        <c:majorGridlines/>
        <c:title>
          <c:tx>
            <c:rich>
              <a:bodyPr rot="0" vert="horz"/>
              <a:lstStyle/>
              <a:p>
                <a:pPr algn="l">
                  <a:defRPr/>
                </a:pPr>
                <a:r>
                  <a:rPr lang="en-US" u="sng"/>
                  <a:t>      </a:t>
                </a:r>
                <a:r>
                  <a:rPr lang="el-GR" u="sng"/>
                  <a:t>Δ</a:t>
                </a:r>
                <a:r>
                  <a:rPr lang="en-US" u="sng" baseline="0"/>
                  <a:t>       </a:t>
                </a:r>
                <a:r>
                  <a:rPr lang="en-US" u="sng" baseline="0">
                    <a:solidFill>
                      <a:schemeClr val="bg1"/>
                    </a:solidFill>
                  </a:rPr>
                  <a:t>.</a:t>
                </a:r>
                <a:r>
                  <a:rPr lang="en-US" u="sng"/>
                  <a:t>      </a:t>
                </a:r>
              </a:p>
              <a:p>
                <a:pPr algn="l">
                  <a:defRPr/>
                </a:pPr>
                <a:r>
                  <a:rPr lang="en-US"/>
                  <a:t>µmol</a:t>
                </a:r>
                <a:r>
                  <a:rPr lang="en-US" baseline="0"/>
                  <a:t>/</a:t>
                </a:r>
                <a:r>
                  <a:rPr lang="en-US"/>
                  <a:t>kg</a:t>
                </a:r>
              </a:p>
            </c:rich>
          </c:tx>
          <c:layout>
            <c:manualLayout>
              <c:xMode val="edge"/>
              <c:yMode val="edge"/>
              <c:x val="0.00718144606924134"/>
              <c:y val="0.44487833552056"/>
            </c:manualLayout>
          </c:layout>
        </c:title>
        <c:numFmt formatCode="0" sourceLinked="0"/>
        <c:tickLblPos val="nextTo"/>
        <c:crossAx val="75229608"/>
        <c:crosses val="autoZero"/>
        <c:crossBetween val="midCat"/>
      </c:valAx>
    </c:plotArea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697</Words>
  <Characters>3977</Characters>
  <Application>Microsoft Macintosh Word</Application>
  <DocSecurity>0</DocSecurity>
  <Lines>33</Lines>
  <Paragraphs>7</Paragraphs>
  <ScaleCrop>false</ScaleCrop>
  <Company>UCSD SIO</Company>
  <LinksUpToDate>false</LinksUpToDate>
  <CharactersWithSpaces>4884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Fantozzi</dc:creator>
  <cp:keywords/>
  <cp:lastModifiedBy>Laura Fantozzi</cp:lastModifiedBy>
  <cp:revision>6</cp:revision>
  <cp:lastPrinted>2011-01-27T02:26:00Z</cp:lastPrinted>
  <dcterms:created xsi:type="dcterms:W3CDTF">2012-01-11T21:22:00Z</dcterms:created>
  <dcterms:modified xsi:type="dcterms:W3CDTF">2012-01-11T21:41:00Z</dcterms:modified>
</cp:coreProperties>
</file>